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7AE4D80" w:rsidR="008A22CF" w:rsidRPr="00F02F24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02F24">
        <w:t>3GPP TSG-RAN WG4</w:t>
      </w:r>
      <w:r w:rsidR="001D4850" w:rsidRPr="00F02F24">
        <w:t xml:space="preserve"> Meeting</w:t>
      </w:r>
      <w:r w:rsidR="005071CC" w:rsidRPr="00F02F24">
        <w:t xml:space="preserve"> </w:t>
      </w:r>
      <w:r w:rsidR="005D1E89" w:rsidRPr="00F02F24">
        <w:t>#</w:t>
      </w:r>
      <w:r w:rsidR="00E77FBC" w:rsidRPr="00F02F24">
        <w:t>10</w:t>
      </w:r>
      <w:r w:rsidR="008E0F17" w:rsidRPr="00F02F24">
        <w:t>4</w:t>
      </w:r>
      <w:r w:rsidR="00627872" w:rsidRPr="00F02F24">
        <w:t>-</w:t>
      </w:r>
      <w:r w:rsidR="00B85E70" w:rsidRPr="00F02F24">
        <w:t>e</w:t>
      </w:r>
      <w:r w:rsidRPr="00F02F24">
        <w:tab/>
      </w:r>
      <w:r w:rsidR="004B60B9" w:rsidRPr="00F02F24">
        <w:rPr>
          <w:szCs w:val="24"/>
        </w:rPr>
        <w:t>R4-</w:t>
      </w:r>
      <w:r w:rsidR="006D1D65" w:rsidRPr="00F02F24">
        <w:rPr>
          <w:szCs w:val="24"/>
        </w:rPr>
        <w:t>2</w:t>
      </w:r>
      <w:r w:rsidR="00627872" w:rsidRPr="00F02F24">
        <w:rPr>
          <w:szCs w:val="24"/>
        </w:rPr>
        <w:t>2</w:t>
      </w:r>
      <w:r w:rsidR="008E0F17" w:rsidRPr="00F02F24">
        <w:rPr>
          <w:szCs w:val="24"/>
        </w:rPr>
        <w:t>1</w:t>
      </w:r>
      <w:r w:rsidR="000742A0">
        <w:rPr>
          <w:szCs w:val="24"/>
        </w:rPr>
        <w:t>2892</w:t>
      </w:r>
    </w:p>
    <w:p w14:paraId="500197F1" w14:textId="469E49C0" w:rsidR="005D1E89" w:rsidRPr="00F02F24" w:rsidRDefault="00B85E70" w:rsidP="005D1E89">
      <w:pPr>
        <w:pStyle w:val="3GPPHeader"/>
      </w:pPr>
      <w:bookmarkStart w:id="1" w:name="OLE_LINK3"/>
      <w:bookmarkStart w:id="2" w:name="OLE_LINK4"/>
      <w:r w:rsidRPr="00F02F24">
        <w:t xml:space="preserve">Electronic </w:t>
      </w:r>
      <w:r w:rsidR="00533490" w:rsidRPr="00F02F24">
        <w:t>M</w:t>
      </w:r>
      <w:r w:rsidRPr="00F02F24">
        <w:t>eeting</w:t>
      </w:r>
      <w:r w:rsidR="00526BF8" w:rsidRPr="00F02F24">
        <w:t xml:space="preserve">, </w:t>
      </w:r>
      <w:r w:rsidR="008E0F17" w:rsidRPr="00F02F24">
        <w:t>15</w:t>
      </w:r>
      <w:r w:rsidR="002D2515" w:rsidRPr="00F02F24">
        <w:t xml:space="preserve"> </w:t>
      </w:r>
      <w:r w:rsidR="008E0F17" w:rsidRPr="00F02F24">
        <w:t>August</w:t>
      </w:r>
      <w:r w:rsidR="00615DC1" w:rsidRPr="00F02F24">
        <w:t xml:space="preserve"> </w:t>
      </w:r>
      <w:r w:rsidR="00526BF8" w:rsidRPr="00F02F24">
        <w:t xml:space="preserve">– </w:t>
      </w:r>
      <w:r w:rsidR="00860833" w:rsidRPr="00F02F24">
        <w:t>2</w:t>
      </w:r>
      <w:r w:rsidR="008E0F17" w:rsidRPr="00F02F24">
        <w:t>6</w:t>
      </w:r>
      <w:r w:rsidR="005548DC" w:rsidRPr="00F02F24">
        <w:t xml:space="preserve"> </w:t>
      </w:r>
      <w:r w:rsidR="008E0F17" w:rsidRPr="00F02F24">
        <w:t>August</w:t>
      </w:r>
      <w:r w:rsidR="005D1E89" w:rsidRPr="00F02F24">
        <w:t xml:space="preserve"> 20</w:t>
      </w:r>
      <w:r w:rsidR="006D1D65" w:rsidRPr="00F02F24">
        <w:t>2</w:t>
      </w:r>
      <w:r w:rsidR="00D552FB" w:rsidRPr="00F02F24">
        <w:t>2</w:t>
      </w:r>
    </w:p>
    <w:bookmarkEnd w:id="1"/>
    <w:bookmarkEnd w:id="2"/>
    <w:p w14:paraId="65F55581" w14:textId="77777777" w:rsidR="008A22CF" w:rsidRPr="00F02F24" w:rsidRDefault="008A22CF" w:rsidP="008A22CF">
      <w:pPr>
        <w:pStyle w:val="3GPPHeader"/>
      </w:pPr>
    </w:p>
    <w:p w14:paraId="0FDE225D" w14:textId="40DD5A90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Agenda Item:</w:t>
      </w:r>
      <w:r w:rsidRPr="00F02F24">
        <w:rPr>
          <w:sz w:val="22"/>
        </w:rPr>
        <w:tab/>
      </w:r>
      <w:r w:rsidR="00537F6F" w:rsidRPr="00F02F24">
        <w:rPr>
          <w:sz w:val="22"/>
        </w:rPr>
        <w:t>9.</w:t>
      </w:r>
      <w:r w:rsidR="008E0F17" w:rsidRPr="00F02F24">
        <w:rPr>
          <w:sz w:val="22"/>
        </w:rPr>
        <w:t>18.5.1.1</w:t>
      </w:r>
    </w:p>
    <w:p w14:paraId="57D8FDDC" w14:textId="59E8C7E0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Source:</w:t>
      </w:r>
      <w:r w:rsidRPr="00F02F24">
        <w:rPr>
          <w:sz w:val="22"/>
        </w:rPr>
        <w:tab/>
        <w:t>Ericsson</w:t>
      </w:r>
    </w:p>
    <w:p w14:paraId="3A8FC3FA" w14:textId="665A18CF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Title:</w:t>
      </w:r>
      <w:r w:rsidRPr="00F02F24">
        <w:rPr>
          <w:sz w:val="22"/>
        </w:rPr>
        <w:tab/>
      </w:r>
      <w:r w:rsidR="007152F0" w:rsidRPr="00F02F24">
        <w:rPr>
          <w:sz w:val="22"/>
        </w:rPr>
        <w:t>PDSCH demodulation requirements for RedCap</w:t>
      </w:r>
    </w:p>
    <w:p w14:paraId="385E2C9B" w14:textId="6BB75015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Document for:</w:t>
      </w:r>
      <w:r w:rsidRPr="00F02F24">
        <w:rPr>
          <w:sz w:val="22"/>
        </w:rPr>
        <w:tab/>
      </w:r>
      <w:r w:rsidR="0064423E" w:rsidRPr="00F02F24">
        <w:rPr>
          <w:sz w:val="22"/>
        </w:rPr>
        <w:t>Discussion</w:t>
      </w:r>
    </w:p>
    <w:p w14:paraId="691BCF8B" w14:textId="3135ABBC" w:rsidR="005D0A8E" w:rsidRPr="00F02F24" w:rsidRDefault="009B01F8" w:rsidP="005D0A8E">
      <w:pPr>
        <w:pStyle w:val="Heading1"/>
        <w:rPr>
          <w:lang w:val="en-US"/>
        </w:rPr>
      </w:pPr>
      <w:r w:rsidRPr="00F02F24">
        <w:rPr>
          <w:lang w:val="en-US"/>
        </w:rPr>
        <w:t>1</w:t>
      </w:r>
      <w:r w:rsidRPr="00F02F24">
        <w:rPr>
          <w:lang w:val="en-US"/>
        </w:rPr>
        <w:tab/>
        <w:t>Introduction</w:t>
      </w:r>
    </w:p>
    <w:p w14:paraId="75CA6A0C" w14:textId="0D641F55" w:rsidR="00616969" w:rsidRPr="00F02F24" w:rsidRDefault="00F87F24" w:rsidP="00616969">
      <w:r w:rsidRPr="00F02F24">
        <w:t>RAN</w:t>
      </w:r>
      <w:r w:rsidR="00CA23F9" w:rsidRPr="00F02F24">
        <w:t>4</w:t>
      </w:r>
      <w:r w:rsidRPr="00F02F24">
        <w:t>#</w:t>
      </w:r>
      <w:r w:rsidR="00CA23F9" w:rsidRPr="00F02F24">
        <w:t>10</w:t>
      </w:r>
      <w:r w:rsidR="00C60FAE" w:rsidRPr="00F02F24">
        <w:t>3</w:t>
      </w:r>
      <w:r w:rsidRPr="00F02F24">
        <w:t xml:space="preserve">-e </w:t>
      </w:r>
      <w:r w:rsidR="00CA23F9" w:rsidRPr="00F02F24">
        <w:t xml:space="preserve">agreed </w:t>
      </w:r>
      <w:r w:rsidR="00DB46EE" w:rsidRPr="00F02F24">
        <w:t>with</w:t>
      </w:r>
      <w:r w:rsidR="00CA23F9" w:rsidRPr="00F02F24">
        <w:t xml:space="preserve"> </w:t>
      </w:r>
      <w:r w:rsidR="00023851">
        <w:t xml:space="preserve">the </w:t>
      </w:r>
      <w:r w:rsidR="00C8303D" w:rsidRPr="00F02F24">
        <w:t xml:space="preserve">WF on </w:t>
      </w:r>
      <w:r w:rsidR="00CA23F9" w:rsidRPr="00F02F24">
        <w:t xml:space="preserve">RedCap </w:t>
      </w:r>
      <w:r w:rsidR="00023851">
        <w:t xml:space="preserve">UE </w:t>
      </w:r>
      <w:r w:rsidR="00CA23F9" w:rsidRPr="00F02F24">
        <w:t>demodulation and CQI reporting requirements</w:t>
      </w:r>
      <w:r w:rsidR="00616969" w:rsidRPr="00F02F24">
        <w:t xml:space="preserve"> </w:t>
      </w:r>
      <w:r w:rsidR="00616969" w:rsidRPr="00F02F24">
        <w:fldChar w:fldCharType="begin"/>
      </w:r>
      <w:r w:rsidR="00616969" w:rsidRPr="00F02F24">
        <w:instrText xml:space="preserve"> REF _Ref89866727 \r \h </w:instrText>
      </w:r>
      <w:r w:rsidR="00616969" w:rsidRPr="00F02F24">
        <w:fldChar w:fldCharType="separate"/>
      </w:r>
      <w:r w:rsidR="001227A4" w:rsidRPr="00F02F24">
        <w:t>[1]</w:t>
      </w:r>
      <w:r w:rsidR="00616969" w:rsidRPr="00F02F24">
        <w:fldChar w:fldCharType="end"/>
      </w:r>
      <w:r w:rsidR="00616969" w:rsidRPr="00F02F24">
        <w:t xml:space="preserve">. This contribution </w:t>
      </w:r>
      <w:r w:rsidR="00C8303D" w:rsidRPr="00F02F24">
        <w:t xml:space="preserve">provides our simulation results and </w:t>
      </w:r>
      <w:r w:rsidR="00616969" w:rsidRPr="00F02F24">
        <w:t xml:space="preserve">discusses </w:t>
      </w:r>
      <w:r w:rsidR="00CA23F9" w:rsidRPr="00F02F24">
        <w:t xml:space="preserve">the </w:t>
      </w:r>
      <w:r w:rsidR="00023851">
        <w:t xml:space="preserve">remaining </w:t>
      </w:r>
      <w:r w:rsidR="00CA23F9" w:rsidRPr="00F02F24">
        <w:t>open issues</w:t>
      </w:r>
      <w:r w:rsidR="00616969" w:rsidRPr="00F02F24">
        <w:t xml:space="preserve"> on </w:t>
      </w:r>
      <w:r w:rsidR="0081529B" w:rsidRPr="00F02F24">
        <w:t xml:space="preserve">PDSCH demodulation requirements </w:t>
      </w:r>
      <w:r w:rsidR="00616969" w:rsidRPr="00F02F24">
        <w:t>for RedCap</w:t>
      </w:r>
      <w:r w:rsidR="00874A82" w:rsidRPr="00F02F24">
        <w:t>.</w:t>
      </w:r>
    </w:p>
    <w:p w14:paraId="5D732B89" w14:textId="39C8B1A7" w:rsidR="00524C77" w:rsidRPr="00F02F24" w:rsidRDefault="00524C77" w:rsidP="00524C77">
      <w:pPr>
        <w:pStyle w:val="Heading1"/>
        <w:rPr>
          <w:lang w:val="en-US"/>
        </w:rPr>
      </w:pPr>
      <w:r w:rsidRPr="00F02F24">
        <w:rPr>
          <w:lang w:val="en-US"/>
        </w:rPr>
        <w:t>2</w:t>
      </w:r>
      <w:r w:rsidRPr="00F02F24">
        <w:rPr>
          <w:lang w:val="en-US"/>
        </w:rPr>
        <w:tab/>
        <w:t>HD-FDD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C77" w:rsidRPr="00F02F24" w14:paraId="029394AB" w14:textId="77777777" w:rsidTr="00524C77">
        <w:tc>
          <w:tcPr>
            <w:tcW w:w="9629" w:type="dxa"/>
          </w:tcPr>
          <w:p w14:paraId="00B235EA" w14:textId="77777777" w:rsidR="00524C77" w:rsidRPr="00F02F24" w:rsidRDefault="00524C77" w:rsidP="00524C77">
            <w:r w:rsidRPr="00F02F24">
              <w:t>Agreement: UL/DL pattern used for FDD tests for 1Rx UE</w:t>
            </w:r>
          </w:p>
          <w:p w14:paraId="4FCAFBAB" w14:textId="342FCAA7" w:rsidR="00524C77" w:rsidRPr="00F02F24" w:rsidRDefault="00524C77" w:rsidP="00524C77">
            <w:pPr>
              <w:pStyle w:val="ListParagraph"/>
              <w:numPr>
                <w:ilvl w:val="0"/>
                <w:numId w:val="49"/>
              </w:numPr>
            </w:pPr>
            <w:r w:rsidRPr="00F02F24">
              <w:t>Introduce demodulation/CSI requirements covering both FD-FDD and HD-FDD.</w:t>
            </w:r>
          </w:p>
          <w:p w14:paraId="3925A8AA" w14:textId="0DFE3015" w:rsidR="00524C77" w:rsidRPr="00F02F24" w:rsidRDefault="00524C77" w:rsidP="00524C77">
            <w:pPr>
              <w:pStyle w:val="ListParagraph"/>
              <w:numPr>
                <w:ilvl w:val="1"/>
                <w:numId w:val="49"/>
              </w:numPr>
            </w:pPr>
            <w:r w:rsidRPr="00F02F24">
              <w:t>DDDSU applied for HD-FDD</w:t>
            </w:r>
          </w:p>
          <w:p w14:paraId="74C44304" w14:textId="4395D9BE" w:rsidR="00524C77" w:rsidRPr="00F02F24" w:rsidRDefault="00524C77" w:rsidP="00524C77">
            <w:pPr>
              <w:pStyle w:val="ListParagraph"/>
              <w:numPr>
                <w:ilvl w:val="1"/>
                <w:numId w:val="49"/>
              </w:numPr>
            </w:pPr>
            <w:r w:rsidRPr="00F02F24">
              <w:t>Existing pattern applied for FD-FDD</w:t>
            </w:r>
          </w:p>
          <w:p w14:paraId="284BF8AD" w14:textId="351950DF" w:rsidR="00524C77" w:rsidRPr="00F02F24" w:rsidRDefault="00524C77" w:rsidP="00524C77">
            <w:pPr>
              <w:pStyle w:val="ListParagraph"/>
              <w:numPr>
                <w:ilvl w:val="1"/>
                <w:numId w:val="49"/>
              </w:numPr>
            </w:pPr>
            <w:r w:rsidRPr="00F02F24">
              <w:t>Same demodulation requirement applied for FD-FDD and HD-FDD with different FRCs</w:t>
            </w:r>
          </w:p>
          <w:p w14:paraId="6C8CD14D" w14:textId="67C51ABB" w:rsidR="00524C77" w:rsidRPr="00F02F24" w:rsidRDefault="00524C77" w:rsidP="00524C77">
            <w:pPr>
              <w:pStyle w:val="ListParagraph"/>
              <w:numPr>
                <w:ilvl w:val="0"/>
                <w:numId w:val="49"/>
              </w:numPr>
            </w:pPr>
            <w:r w:rsidRPr="00F02F24">
              <w:t xml:space="preserve">Test applicability rule: </w:t>
            </w:r>
          </w:p>
          <w:p w14:paraId="71466843" w14:textId="70C88B4D" w:rsidR="00524C77" w:rsidRPr="00F02F24" w:rsidRDefault="00524C77" w:rsidP="00524C77">
            <w:pPr>
              <w:pStyle w:val="ListParagraph"/>
              <w:numPr>
                <w:ilvl w:val="1"/>
                <w:numId w:val="49"/>
              </w:numPr>
            </w:pPr>
            <w:r w:rsidRPr="00F02F24">
              <w:t>If RedCap UE support only HD-FDD in a FDD band, this UE is tested with HD-FDD mode otherwise UE is tested with FD-FDD mode</w:t>
            </w:r>
          </w:p>
          <w:p w14:paraId="3C3CC663" w14:textId="6882559C" w:rsidR="00524C77" w:rsidRPr="00F02F24" w:rsidRDefault="00524C77" w:rsidP="00524C77">
            <w:pPr>
              <w:pStyle w:val="ListParagraph"/>
              <w:numPr>
                <w:ilvl w:val="0"/>
                <w:numId w:val="49"/>
              </w:numPr>
            </w:pPr>
            <w:r w:rsidRPr="00F02F24">
              <w:t>FFS for the UE demodulation and CSI reporting requirements for 2Rx RedCap UE supporting HD-FDD in FDD bands</w:t>
            </w:r>
          </w:p>
        </w:tc>
      </w:tr>
    </w:tbl>
    <w:p w14:paraId="63541B99" w14:textId="465DD4D9" w:rsidR="00524C77" w:rsidRPr="00F02F24" w:rsidRDefault="00524C77" w:rsidP="00524C77"/>
    <w:p w14:paraId="20F1B0FE" w14:textId="4B059C33" w:rsidR="00F02F24" w:rsidRPr="00F02F24" w:rsidRDefault="00F02F24" w:rsidP="00524C77">
      <w:r w:rsidRPr="00F02F24">
        <w:t xml:space="preserve">According to the latest Rel-17 RAN1 feature list </w:t>
      </w:r>
      <w:r w:rsidRPr="00F02F24">
        <w:fldChar w:fldCharType="begin"/>
      </w:r>
      <w:r w:rsidRPr="00F02F24">
        <w:instrText xml:space="preserve"> REF _Ref108810672 \r \h </w:instrText>
      </w:r>
      <w:r w:rsidRPr="00F02F24">
        <w:fldChar w:fldCharType="separate"/>
      </w:r>
      <w:r w:rsidRPr="00F02F24">
        <w:t>[2]</w:t>
      </w:r>
      <w:r w:rsidRPr="00F02F24">
        <w:fldChar w:fldCharType="end"/>
      </w:r>
      <w:r w:rsidRPr="00F02F24">
        <w:t xml:space="preserve">, </w:t>
      </w:r>
      <w:r>
        <w:t xml:space="preserve">the half-duplex FDD feature is independent of the number of receive antennas, </w:t>
      </w:r>
      <w:r w:rsidR="006157E9">
        <w:t>that is</w:t>
      </w:r>
      <w:r>
        <w:t>, 2Rx UE may support HD-FDD in a</w:t>
      </w:r>
      <w:r w:rsidR="006157E9">
        <w:t>n</w:t>
      </w:r>
      <w:r>
        <w:t xml:space="preserve"> FDD band instead of full-duplex FDD.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984"/>
        <w:gridCol w:w="2552"/>
        <w:gridCol w:w="1275"/>
        <w:gridCol w:w="1560"/>
      </w:tblGrid>
      <w:tr w:rsidR="00F02F24" w:rsidRPr="00F02F24" w14:paraId="16D09F08" w14:textId="77777777" w:rsidTr="00F02F24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152" w14:textId="77777777" w:rsidR="00F02F24" w:rsidRPr="00F02F24" w:rsidRDefault="00F02F24" w:rsidP="00F02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91A3" w14:textId="77777777" w:rsidR="00F02F24" w:rsidRPr="00F02F24" w:rsidRDefault="00F02F24" w:rsidP="00F02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F4CD" w14:textId="77777777" w:rsidR="00F02F24" w:rsidRPr="00F02F24" w:rsidRDefault="00F02F24" w:rsidP="00F02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4D77" w14:textId="77777777" w:rsidR="00F02F24" w:rsidRPr="00F02F24" w:rsidRDefault="00F02F24" w:rsidP="00F02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4C6" w14:textId="77777777" w:rsidR="00F02F24" w:rsidRPr="00F02F24" w:rsidRDefault="00F02F24" w:rsidP="00F02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CB1B" w14:textId="77777777" w:rsidR="00F02F24" w:rsidRPr="00F02F24" w:rsidRDefault="00F02F24" w:rsidP="00F02F24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F02F24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Consequence if the feature is not supported by the UE</w:t>
            </w:r>
          </w:p>
        </w:tc>
      </w:tr>
      <w:tr w:rsidR="00F02F24" w:rsidRPr="00F02F24" w14:paraId="79C00422" w14:textId="77777777" w:rsidTr="00F02F24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771D" w14:textId="77777777" w:rsidR="00F02F24" w:rsidRPr="00F02F24" w:rsidRDefault="00F02F24" w:rsidP="00F02F24">
            <w:pPr>
              <w:pStyle w:val="TAL"/>
              <w:jc w:val="left"/>
              <w:rPr>
                <w:lang w:eastAsia="ja-JP"/>
              </w:rPr>
            </w:pPr>
            <w:r w:rsidRPr="00F02F24">
              <w:rPr>
                <w:lang w:eastAsia="ja-JP"/>
              </w:rPr>
              <w:t>28. NR_redcap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B0C" w14:textId="77777777" w:rsidR="00F02F24" w:rsidRPr="00F02F24" w:rsidRDefault="00F02F24" w:rsidP="00F02F24">
            <w:pPr>
              <w:pStyle w:val="TAL"/>
              <w:jc w:val="left"/>
              <w:rPr>
                <w:lang w:eastAsia="ja-JP"/>
              </w:rPr>
            </w:pPr>
            <w:r w:rsidRPr="00F02F24">
              <w:rPr>
                <w:lang w:eastAsia="ja-JP"/>
              </w:rPr>
              <w:t>28-3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1A68" w14:textId="77777777" w:rsidR="00F02F24" w:rsidRPr="00F02F24" w:rsidRDefault="00F02F24" w:rsidP="00F02F24">
            <w:pPr>
              <w:pStyle w:val="TAL"/>
              <w:jc w:val="left"/>
              <w:rPr>
                <w:lang w:eastAsia="zh-CN"/>
              </w:rPr>
            </w:pPr>
            <w:r w:rsidRPr="00F02F24">
              <w:rPr>
                <w:lang w:eastAsia="zh-CN"/>
              </w:rPr>
              <w:t>Half-duplex FDD operation type A for RedCap UE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9D2" w14:textId="77777777" w:rsidR="00F02F24" w:rsidRPr="00F02F24" w:rsidRDefault="00F02F24" w:rsidP="00F02F24">
            <w:pPr>
              <w:pStyle w:val="TAL"/>
              <w:jc w:val="left"/>
              <w:rPr>
                <w:rFonts w:eastAsia="ＭＳ ゴシック"/>
                <w:lang w:eastAsia="ja-JP"/>
              </w:rPr>
            </w:pPr>
            <w:r w:rsidRPr="00F02F24">
              <w:rPr>
                <w:rFonts w:eastAsia="ＭＳ ゴシック"/>
                <w:lang w:eastAsia="ja-JP"/>
              </w:rPr>
              <w:t>1. Half-duplex FDD operation (instead of full-duplex FDD operation) type A for RedCap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D8A9" w14:textId="77777777" w:rsidR="00F02F24" w:rsidRPr="00F02F24" w:rsidRDefault="00F02F24" w:rsidP="00F02F24">
            <w:pPr>
              <w:pStyle w:val="TAL"/>
              <w:jc w:val="left"/>
              <w:rPr>
                <w:lang w:eastAsia="ja-JP"/>
              </w:rPr>
            </w:pPr>
            <w:r w:rsidRPr="00F02F24">
              <w:rPr>
                <w:lang w:eastAsia="ja-JP"/>
              </w:rPr>
              <w:t>28-1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36B2" w14:textId="203B34AD" w:rsidR="00F02F24" w:rsidRPr="00F02F24" w:rsidRDefault="00F02F24" w:rsidP="00F02F24">
            <w:pPr>
              <w:pStyle w:val="TAL"/>
              <w:jc w:val="left"/>
              <w:rPr>
                <w:lang w:eastAsia="zh-CN"/>
              </w:rPr>
            </w:pPr>
            <w:r w:rsidRPr="00F02F24">
              <w:rPr>
                <w:szCs w:val="24"/>
                <w:lang w:eastAsia="ja-JP"/>
              </w:rPr>
              <w:t>UE is assumed to support FD-FDD in that band</w:t>
            </w:r>
          </w:p>
        </w:tc>
      </w:tr>
    </w:tbl>
    <w:p w14:paraId="4A0CA302" w14:textId="5AA3EF04" w:rsidR="00E531D7" w:rsidRDefault="00E531D7" w:rsidP="00524C77">
      <w:r>
        <w:t xml:space="preserve">Although we think the HD-FDD is mainly supported by 1Rx UE, from </w:t>
      </w:r>
      <w:r w:rsidR="00BD7571">
        <w:t>the test coverage</w:t>
      </w:r>
      <w:r>
        <w:t xml:space="preserve"> point of view, it is important to ensure the UE performance if 2Rx </w:t>
      </w:r>
      <w:r w:rsidR="00266709">
        <w:t xml:space="preserve">RedCap </w:t>
      </w:r>
      <w:r>
        <w:t>UE supports only HD-FDD</w:t>
      </w:r>
      <w:r w:rsidR="006C4D81">
        <w:t xml:space="preserve"> in an FDD band</w:t>
      </w:r>
      <w:r>
        <w:t xml:space="preserve">. </w:t>
      </w:r>
      <w:r w:rsidR="00266709">
        <w:t xml:space="preserve">Our </w:t>
      </w:r>
      <w:r w:rsidR="00266709">
        <w:lastRenderedPageBreak/>
        <w:t xml:space="preserve">preference is therefore to define HD-FDD also for 2Rx UE, and </w:t>
      </w:r>
      <w:r w:rsidR="008E30FD">
        <w:t xml:space="preserve">apply the same </w:t>
      </w:r>
      <w:r w:rsidR="00707FA5">
        <w:t xml:space="preserve">UE demodulation and CSI reporting </w:t>
      </w:r>
      <w:r w:rsidR="008E30FD">
        <w:t>requirements</w:t>
      </w:r>
      <w:r w:rsidR="00707FA5">
        <w:t xml:space="preserve"> regardless of HD-FDD or FD-FDD</w:t>
      </w:r>
      <w:r w:rsidR="008E30FD">
        <w:t>.</w:t>
      </w:r>
      <w:r w:rsidR="00707FA5">
        <w:t xml:space="preserve"> </w:t>
      </w:r>
    </w:p>
    <w:p w14:paraId="7FA15E02" w14:textId="7DEC3218" w:rsidR="00244F3F" w:rsidRDefault="005E1DC4" w:rsidP="00524C77">
      <w:r>
        <w:t>For reference, the below is an example of specification of PDSCH demodulation requirements of 1Rx and 2Rx.</w:t>
      </w:r>
      <w:r w:rsidR="006D0080">
        <w:t xml:space="preserve"> In this example, R.PDSCH.</w:t>
      </w:r>
      <w:r w:rsidR="00DD1011">
        <w:t>x</w:t>
      </w:r>
      <w:r w:rsidR="006D0080">
        <w:t>-</w:t>
      </w:r>
      <w:r w:rsidR="00DD1011">
        <w:t>y</w:t>
      </w:r>
      <w:r w:rsidR="006D0080">
        <w:t>.</w:t>
      </w:r>
      <w:r w:rsidR="00DD1011">
        <w:t>z</w:t>
      </w:r>
      <w:r w:rsidR="006D0080">
        <w:t xml:space="preserve"> HD-FDD is the FRC with HD-FDD pattern (i.e., DDDSU) where the MCS etc. are same as R.PDSCH.</w:t>
      </w:r>
      <w:r w:rsidR="00DD1011">
        <w:t>1</w:t>
      </w:r>
      <w:r w:rsidR="006D0080">
        <w:t>-</w:t>
      </w:r>
      <w:r w:rsidR="00DD1011">
        <w:t>1</w:t>
      </w:r>
      <w:r w:rsidR="006D0080">
        <w:t>.</w:t>
      </w:r>
      <w:r w:rsidR="00DD1011">
        <w:t>1</w:t>
      </w:r>
      <w:r w:rsidR="006D0080">
        <w:t xml:space="preserve"> HD-FDD.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238A" w14:paraId="04B4B9C4" w14:textId="77777777" w:rsidTr="00D6238A">
        <w:tc>
          <w:tcPr>
            <w:tcW w:w="9629" w:type="dxa"/>
          </w:tcPr>
          <w:p w14:paraId="4037E050" w14:textId="77777777" w:rsidR="00D6238A" w:rsidRPr="00C25669" w:rsidRDefault="00D6238A" w:rsidP="00D6238A">
            <w:pPr>
              <w:pStyle w:val="Heading2"/>
              <w:outlineLvl w:val="1"/>
              <w:rPr>
                <w:lang w:eastAsia="zh-CN"/>
              </w:rPr>
            </w:pPr>
            <w:bookmarkStart w:id="3" w:name="_Toc106543183"/>
            <w:bookmarkStart w:id="4" w:name="_Toc106737278"/>
            <w:bookmarkStart w:id="5" w:name="_Toc107233045"/>
            <w:bookmarkStart w:id="6" w:name="_Toc107234635"/>
            <w:bookmarkStart w:id="7" w:name="_Toc107419604"/>
            <w:bookmarkStart w:id="8" w:name="_Toc107476898"/>
            <w:r w:rsidRPr="00C25669">
              <w:lastRenderedPageBreak/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rPr>
                <w:rFonts w:hint="eastAsia"/>
                <w:lang w:eastAsia="zh-CN"/>
              </w:rPr>
              <w:tab/>
            </w:r>
            <w:r w:rsidRPr="00C25669">
              <w:rPr>
                <w:rFonts w:hint="eastAsia"/>
              </w:rPr>
              <w:t xml:space="preserve">PDSCH </w:t>
            </w:r>
            <w:r w:rsidRPr="00C25669">
              <w:t>demodulation</w:t>
            </w:r>
            <w:r w:rsidRPr="00C25669">
              <w:rPr>
                <w:rFonts w:hint="eastAsia"/>
              </w:rPr>
              <w:t xml:space="preserve"> requirements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1F1EE489" w14:textId="77777777" w:rsidR="00D6238A" w:rsidRPr="00C25669" w:rsidRDefault="00D6238A" w:rsidP="00D6238A">
            <w:pPr>
              <w:pStyle w:val="Heading3"/>
              <w:outlineLvl w:val="2"/>
              <w:rPr>
                <w:lang w:eastAsia="zh-CN"/>
              </w:rPr>
            </w:pPr>
            <w:bookmarkStart w:id="9" w:name="_Toc21338166"/>
            <w:bookmarkStart w:id="10" w:name="_Toc29808274"/>
            <w:bookmarkStart w:id="11" w:name="_Toc37068193"/>
            <w:bookmarkStart w:id="12" w:name="_Toc37083736"/>
            <w:bookmarkStart w:id="13" w:name="_Toc37084078"/>
            <w:bookmarkStart w:id="14" w:name="_Toc40209440"/>
            <w:bookmarkStart w:id="15" w:name="_Toc40209782"/>
            <w:bookmarkStart w:id="16" w:name="_Toc45892741"/>
            <w:bookmarkStart w:id="17" w:name="_Toc53176598"/>
            <w:bookmarkStart w:id="18" w:name="_Toc61120880"/>
            <w:bookmarkStart w:id="19" w:name="_Toc67918025"/>
            <w:bookmarkStart w:id="20" w:name="_Toc76298068"/>
            <w:bookmarkStart w:id="21" w:name="_Toc76572080"/>
            <w:bookmarkStart w:id="22" w:name="_Toc76651947"/>
            <w:bookmarkStart w:id="23" w:name="_Toc76652785"/>
            <w:bookmarkStart w:id="24" w:name="_Toc83742057"/>
            <w:bookmarkStart w:id="25" w:name="_Toc91440547"/>
            <w:bookmarkStart w:id="26" w:name="_Toc98849333"/>
            <w:bookmarkStart w:id="27" w:name="_Toc106543184"/>
            <w:bookmarkStart w:id="28" w:name="_Toc106737279"/>
            <w:bookmarkStart w:id="29" w:name="_Toc107233046"/>
            <w:bookmarkStart w:id="30" w:name="_Toc107234636"/>
            <w:bookmarkStart w:id="31" w:name="_Toc107419605"/>
            <w:bookmarkStart w:id="32" w:name="_Toc107476899"/>
            <w:r w:rsidRPr="00C25669">
              <w:t>5.</w:t>
            </w:r>
            <w:r w:rsidRPr="00C25669">
              <w:rPr>
                <w:rFonts w:hint="eastAsia"/>
                <w:lang w:eastAsia="zh-CN"/>
              </w:rPr>
              <w:t>2</w:t>
            </w:r>
            <w:r w:rsidRPr="00C25669">
              <w:t>.1</w:t>
            </w:r>
            <w:r w:rsidRPr="00C25669">
              <w:rPr>
                <w:rFonts w:hint="eastAsia"/>
                <w:lang w:eastAsia="zh-CN"/>
              </w:rPr>
              <w:tab/>
            </w:r>
            <w:r w:rsidRPr="00C25669">
              <w:rPr>
                <w:rFonts w:hint="eastAsia"/>
              </w:rPr>
              <w:t>1</w:t>
            </w:r>
            <w:r w:rsidRPr="00C25669">
              <w:t>RX requirements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50B435E0" w14:textId="03FE7BDC" w:rsidR="00D6238A" w:rsidRDefault="00D6238A" w:rsidP="00D6238A">
            <w:pPr>
              <w:pStyle w:val="Heading4"/>
              <w:outlineLvl w:val="3"/>
              <w:rPr>
                <w:lang w:eastAsia="zh-CN"/>
              </w:rPr>
            </w:pPr>
            <w:r w:rsidRPr="00C25669"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1</w:t>
            </w:r>
            <w:r w:rsidRPr="00C25669">
              <w:t>.1</w:t>
            </w:r>
            <w:r w:rsidRPr="00C25669">
              <w:rPr>
                <w:rFonts w:hint="eastAsia"/>
                <w:lang w:eastAsia="zh-CN"/>
              </w:rPr>
              <w:tab/>
              <w:t>FDD</w:t>
            </w:r>
          </w:p>
          <w:p w14:paraId="598C1FC4" w14:textId="733393D5" w:rsidR="00D6238A" w:rsidRDefault="00D6238A" w:rsidP="00D6238A">
            <w:pPr>
              <w:pStyle w:val="Heading5"/>
              <w:outlineLvl w:val="4"/>
            </w:pPr>
            <w:r w:rsidRPr="00C25669"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1</w:t>
            </w:r>
            <w:r w:rsidRPr="00C25669">
              <w:t>.1.</w:t>
            </w:r>
            <w:r>
              <w:t>1</w:t>
            </w:r>
            <w:r w:rsidRPr="00C25669">
              <w:rPr>
                <w:rFonts w:hint="eastAsia"/>
                <w:lang w:eastAsia="zh-CN"/>
              </w:rPr>
              <w:tab/>
            </w:r>
            <w:r w:rsidRPr="00C25669">
              <w:t xml:space="preserve">Minimum requirements for </w:t>
            </w:r>
            <w:r>
              <w:t>RedCap UE</w:t>
            </w:r>
          </w:p>
          <w:p w14:paraId="6FAB8747" w14:textId="14BBF570" w:rsidR="00D6238A" w:rsidRPr="00C25669" w:rsidRDefault="00D6238A" w:rsidP="00D6238A">
            <w:pPr>
              <w:pStyle w:val="TH"/>
            </w:pPr>
            <w:r w:rsidRPr="00C25669">
              <w:t>Table 5.2.</w:t>
            </w:r>
            <w:r>
              <w:t>1</w:t>
            </w:r>
            <w:r w:rsidRPr="00C25669">
              <w:t>.1.</w:t>
            </w:r>
            <w:r>
              <w:t>x</w:t>
            </w:r>
            <w:r w:rsidRPr="00C25669">
              <w:t>-</w:t>
            </w:r>
            <w:r w:rsidRPr="00BA2C12">
              <w:rPr>
                <w:highlight w:val="yellow"/>
              </w:rPr>
              <w:t>y</w:t>
            </w:r>
            <w:r w:rsidRPr="00C25669">
              <w:t xml:space="preserve">: Minimum performance for </w:t>
            </w:r>
            <w:r w:rsidRPr="00D6238A">
              <w:rPr>
                <w:highlight w:val="yellow"/>
              </w:rPr>
              <w:t>UE supporting full-duplex FDD</w:t>
            </w:r>
          </w:p>
          <w:tbl>
            <w:tblPr>
              <w:tblW w:w="9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614"/>
              <w:gridCol w:w="1137"/>
              <w:gridCol w:w="1177"/>
              <w:gridCol w:w="1336"/>
              <w:gridCol w:w="1512"/>
              <w:gridCol w:w="1427"/>
              <w:gridCol w:w="639"/>
            </w:tblGrid>
            <w:tr w:rsidR="00D6238A" w:rsidRPr="00C25669" w14:paraId="221063C2" w14:textId="77777777" w:rsidTr="00894433">
              <w:trPr>
                <w:trHeight w:val="375"/>
                <w:jc w:val="center"/>
              </w:trPr>
              <w:tc>
                <w:tcPr>
                  <w:tcW w:w="340" w:type="pct"/>
                  <w:vMerge w:val="restart"/>
                  <w:shd w:val="clear" w:color="auto" w:fill="FFFFFF"/>
                </w:tcPr>
                <w:p w14:paraId="2271B045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Test num.</w:t>
                  </w:r>
                </w:p>
              </w:tc>
              <w:tc>
                <w:tcPr>
                  <w:tcW w:w="851" w:type="pct"/>
                  <w:vMerge w:val="restart"/>
                  <w:shd w:val="clear" w:color="auto" w:fill="FFFFFF"/>
                </w:tcPr>
                <w:p w14:paraId="7E841C1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channel</w:t>
                  </w:r>
                </w:p>
              </w:tc>
              <w:tc>
                <w:tcPr>
                  <w:tcW w:w="599" w:type="pct"/>
                  <w:vMerge w:val="restart"/>
                  <w:shd w:val="clear" w:color="auto" w:fill="FFFFFF"/>
                </w:tcPr>
                <w:p w14:paraId="2D373E3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Bandwidth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(MHz) / Subcarrier spacing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(kHz)</w:t>
                  </w:r>
                </w:p>
              </w:tc>
              <w:tc>
                <w:tcPr>
                  <w:tcW w:w="620" w:type="pct"/>
                  <w:vMerge w:val="restart"/>
                  <w:shd w:val="clear" w:color="auto" w:fill="FFFFFF"/>
                </w:tcPr>
                <w:p w14:paraId="3B5B322E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eastAsia="SimSun"/>
                    </w:rPr>
                    <w:t>Modulation format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and code rate</w:t>
                  </w:r>
                </w:p>
              </w:tc>
              <w:tc>
                <w:tcPr>
                  <w:tcW w:w="704" w:type="pct"/>
                  <w:vMerge w:val="restart"/>
                  <w:shd w:val="clear" w:color="auto" w:fill="FFFFFF"/>
                </w:tcPr>
                <w:p w14:paraId="34A0D2E6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97" w:type="pct"/>
                  <w:vMerge w:val="restart"/>
                  <w:shd w:val="clear" w:color="auto" w:fill="FFFFFF"/>
                </w:tcPr>
                <w:p w14:paraId="18C78046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1089" w:type="pct"/>
                  <w:gridSpan w:val="2"/>
                  <w:shd w:val="clear" w:color="auto" w:fill="FFFFFF"/>
                </w:tcPr>
                <w:p w14:paraId="3890B22E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 value</w:t>
                  </w:r>
                </w:p>
              </w:tc>
            </w:tr>
            <w:tr w:rsidR="00D6238A" w:rsidRPr="00C25669" w14:paraId="6AA99B80" w14:textId="77777777" w:rsidTr="00894433">
              <w:trPr>
                <w:trHeight w:val="375"/>
                <w:jc w:val="center"/>
              </w:trPr>
              <w:tc>
                <w:tcPr>
                  <w:tcW w:w="340" w:type="pct"/>
                  <w:vMerge/>
                  <w:shd w:val="clear" w:color="auto" w:fill="FFFFFF"/>
                </w:tcPr>
                <w:p w14:paraId="69CFC32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851" w:type="pct"/>
                  <w:vMerge/>
                  <w:shd w:val="clear" w:color="auto" w:fill="FFFFFF"/>
                </w:tcPr>
                <w:p w14:paraId="627F4394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599" w:type="pct"/>
                  <w:vMerge/>
                  <w:shd w:val="clear" w:color="auto" w:fill="FFFFFF"/>
                </w:tcPr>
                <w:p w14:paraId="4750616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620" w:type="pct"/>
                  <w:vMerge/>
                  <w:shd w:val="clear" w:color="auto" w:fill="FFFFFF"/>
                </w:tcPr>
                <w:p w14:paraId="71B48D31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04" w:type="pct"/>
                  <w:vMerge/>
                  <w:shd w:val="clear" w:color="auto" w:fill="FFFFFF"/>
                </w:tcPr>
                <w:p w14:paraId="36999187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97" w:type="pct"/>
                  <w:vMerge/>
                  <w:shd w:val="clear" w:color="auto" w:fill="FFFFFF"/>
                </w:tcPr>
                <w:p w14:paraId="3C70C448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52" w:type="pct"/>
                  <w:shd w:val="clear" w:color="auto" w:fill="FFFFFF"/>
                </w:tcPr>
                <w:p w14:paraId="4D26C8A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63EBDDD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SNR (dB)</w:t>
                  </w:r>
                </w:p>
              </w:tc>
            </w:tr>
            <w:tr w:rsidR="00D6238A" w:rsidRPr="00C25669" w14:paraId="0680AA2C" w14:textId="77777777" w:rsidTr="00D6238A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07BF7204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1-1</w:t>
                  </w:r>
                </w:p>
              </w:tc>
              <w:tc>
                <w:tcPr>
                  <w:tcW w:w="851" w:type="pct"/>
                  <w:shd w:val="clear" w:color="auto" w:fill="FFFFFF"/>
                </w:tcPr>
                <w:p w14:paraId="5685C83C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R.PDSCH.1-1.1 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655F9C42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10 / 15</w:t>
                  </w:r>
                </w:p>
              </w:tc>
              <w:tc>
                <w:tcPr>
                  <w:tcW w:w="620" w:type="pct"/>
                  <w:shd w:val="clear" w:color="auto" w:fill="FFFFFF"/>
                </w:tcPr>
                <w:p w14:paraId="1FFA707D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704" w:type="pct"/>
                  <w:shd w:val="clear" w:color="auto" w:fill="FFFFFF"/>
                </w:tcPr>
                <w:p w14:paraId="65BA1D16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97" w:type="pct"/>
                  <w:shd w:val="clear" w:color="auto" w:fill="FFFFFF"/>
                </w:tcPr>
                <w:p w14:paraId="2FFABF3E" w14:textId="25F2B728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D6238A">
                    <w:rPr>
                      <w:rFonts w:eastAsia="SimSun"/>
                      <w:highlight w:val="yellow"/>
                    </w:rPr>
                    <w:t>2x1, ULA Low</w:t>
                  </w:r>
                </w:p>
              </w:tc>
              <w:tc>
                <w:tcPr>
                  <w:tcW w:w="752" w:type="pct"/>
                  <w:shd w:val="clear" w:color="auto" w:fill="FFFFFF"/>
                </w:tcPr>
                <w:p w14:paraId="418776BB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04E2A92C" w14:textId="1783D44A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TBD</w:t>
                  </w:r>
                </w:p>
              </w:tc>
            </w:tr>
          </w:tbl>
          <w:p w14:paraId="110CFB68" w14:textId="77777777" w:rsidR="00D6238A" w:rsidRDefault="00D6238A" w:rsidP="00D6238A"/>
          <w:p w14:paraId="3A1578B5" w14:textId="2CEA5751" w:rsidR="00D6238A" w:rsidRPr="00C25669" w:rsidRDefault="00D6238A" w:rsidP="00D6238A">
            <w:pPr>
              <w:pStyle w:val="TH"/>
            </w:pPr>
            <w:r w:rsidRPr="00C25669">
              <w:t>Table 5.2.</w:t>
            </w:r>
            <w:r>
              <w:t>1</w:t>
            </w:r>
            <w:r w:rsidRPr="00C25669">
              <w:t>.1.</w:t>
            </w:r>
            <w:r>
              <w:t>x</w:t>
            </w:r>
            <w:r w:rsidRPr="00C25669">
              <w:t>-</w:t>
            </w:r>
            <w:r w:rsidRPr="00BA2C12">
              <w:rPr>
                <w:highlight w:val="yellow"/>
              </w:rPr>
              <w:t>z</w:t>
            </w:r>
            <w:r w:rsidRPr="00C25669">
              <w:t>: Minimum performance for</w:t>
            </w:r>
            <w:r>
              <w:t xml:space="preserve"> </w:t>
            </w:r>
            <w:r w:rsidRPr="00D6238A">
              <w:rPr>
                <w:highlight w:val="yellow"/>
              </w:rPr>
              <w:t>UE supporting half-duplex FDD</w:t>
            </w:r>
          </w:p>
          <w:tbl>
            <w:tblPr>
              <w:tblW w:w="9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606"/>
              <w:gridCol w:w="1136"/>
              <w:gridCol w:w="1176"/>
              <w:gridCol w:w="1314"/>
              <w:gridCol w:w="1504"/>
              <w:gridCol w:w="1419"/>
              <w:gridCol w:w="687"/>
            </w:tblGrid>
            <w:tr w:rsidR="00D6238A" w:rsidRPr="00C25669" w14:paraId="347F1AA9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 w:val="restart"/>
                  <w:shd w:val="clear" w:color="auto" w:fill="FFFFFF"/>
                </w:tcPr>
                <w:p w14:paraId="66F33D51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Test num.</w:t>
                  </w:r>
                </w:p>
              </w:tc>
              <w:tc>
                <w:tcPr>
                  <w:tcW w:w="851" w:type="pct"/>
                  <w:vMerge w:val="restart"/>
                  <w:shd w:val="clear" w:color="auto" w:fill="FFFFFF"/>
                </w:tcPr>
                <w:p w14:paraId="1C8430C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channel</w:t>
                  </w:r>
                </w:p>
              </w:tc>
              <w:tc>
                <w:tcPr>
                  <w:tcW w:w="599" w:type="pct"/>
                  <w:vMerge w:val="restart"/>
                  <w:shd w:val="clear" w:color="auto" w:fill="FFFFFF"/>
                </w:tcPr>
                <w:p w14:paraId="164F3E46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Bandwidth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(MHz) / Subcarrier spacing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(kHz)</w:t>
                  </w:r>
                </w:p>
              </w:tc>
              <w:tc>
                <w:tcPr>
                  <w:tcW w:w="620" w:type="pct"/>
                  <w:vMerge w:val="restart"/>
                  <w:shd w:val="clear" w:color="auto" w:fill="FFFFFF"/>
                </w:tcPr>
                <w:p w14:paraId="7914B4F4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eastAsia="SimSun"/>
                    </w:rPr>
                    <w:t>Modulation format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and code rate</w:t>
                  </w:r>
                </w:p>
              </w:tc>
              <w:tc>
                <w:tcPr>
                  <w:tcW w:w="704" w:type="pct"/>
                  <w:vMerge w:val="restart"/>
                  <w:shd w:val="clear" w:color="auto" w:fill="FFFFFF"/>
                </w:tcPr>
                <w:p w14:paraId="2A6EF751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97" w:type="pct"/>
                  <w:vMerge w:val="restart"/>
                  <w:shd w:val="clear" w:color="auto" w:fill="FFFFFF"/>
                </w:tcPr>
                <w:p w14:paraId="7E12AFDF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1089" w:type="pct"/>
                  <w:gridSpan w:val="2"/>
                  <w:shd w:val="clear" w:color="auto" w:fill="FFFFFF"/>
                </w:tcPr>
                <w:p w14:paraId="2DF1E8DC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 value</w:t>
                  </w:r>
                </w:p>
              </w:tc>
            </w:tr>
            <w:tr w:rsidR="00D6238A" w:rsidRPr="00C25669" w14:paraId="4E684699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/>
                  <w:shd w:val="clear" w:color="auto" w:fill="FFFFFF"/>
                </w:tcPr>
                <w:p w14:paraId="0B2E9DF7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851" w:type="pct"/>
                  <w:vMerge/>
                  <w:shd w:val="clear" w:color="auto" w:fill="FFFFFF"/>
                </w:tcPr>
                <w:p w14:paraId="166EB4AC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599" w:type="pct"/>
                  <w:vMerge/>
                  <w:shd w:val="clear" w:color="auto" w:fill="FFFFFF"/>
                </w:tcPr>
                <w:p w14:paraId="3015D6D8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620" w:type="pct"/>
                  <w:vMerge/>
                  <w:shd w:val="clear" w:color="auto" w:fill="FFFFFF"/>
                </w:tcPr>
                <w:p w14:paraId="50DFE453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04" w:type="pct"/>
                  <w:vMerge/>
                  <w:shd w:val="clear" w:color="auto" w:fill="FFFFFF"/>
                </w:tcPr>
                <w:p w14:paraId="38472569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97" w:type="pct"/>
                  <w:vMerge/>
                  <w:shd w:val="clear" w:color="auto" w:fill="FFFFFF"/>
                </w:tcPr>
                <w:p w14:paraId="1C72FE25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52" w:type="pct"/>
                  <w:shd w:val="clear" w:color="auto" w:fill="FFFFFF"/>
                </w:tcPr>
                <w:p w14:paraId="028C927C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65DC45A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SNR (dB)</w:t>
                  </w:r>
                </w:p>
              </w:tc>
            </w:tr>
            <w:tr w:rsidR="00D6238A" w:rsidRPr="00C25669" w14:paraId="70CE1CAC" w14:textId="77777777" w:rsidTr="00971C66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116937E6" w14:textId="4FBAB323" w:rsidR="00D6238A" w:rsidRPr="00C25669" w:rsidRDefault="005E1DC4" w:rsidP="00D6238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</w:t>
                  </w:r>
                  <w:r w:rsidR="00D6238A" w:rsidRPr="00C25669">
                    <w:rPr>
                      <w:rFonts w:eastAsia="SimSun"/>
                    </w:rPr>
                    <w:t>-1</w:t>
                  </w:r>
                </w:p>
              </w:tc>
              <w:tc>
                <w:tcPr>
                  <w:tcW w:w="851" w:type="pct"/>
                  <w:shd w:val="clear" w:color="auto" w:fill="FFFFFF"/>
                </w:tcPr>
                <w:p w14:paraId="0C921DA4" w14:textId="0722B6C4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D6238A">
                    <w:rPr>
                      <w:rFonts w:eastAsia="SimSun"/>
                      <w:highlight w:val="yellow"/>
                    </w:rPr>
                    <w:t xml:space="preserve">R.PDSCH.x-y.z </w:t>
                  </w:r>
                  <w:r w:rsidR="005E1DC4" w:rsidRPr="005E1DC4">
                    <w:rPr>
                      <w:rFonts w:eastAsia="SimSun"/>
                      <w:color w:val="FF0000"/>
                      <w:highlight w:val="yellow"/>
                    </w:rPr>
                    <w:t>HD-</w:t>
                  </w:r>
                  <w:r w:rsidRPr="005E1DC4">
                    <w:rPr>
                      <w:rFonts w:eastAsia="SimSun"/>
                      <w:color w:val="FF0000"/>
                      <w:highlight w:val="yellow"/>
                    </w:rPr>
                    <w:t>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5C87E110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10 / 15</w:t>
                  </w:r>
                </w:p>
              </w:tc>
              <w:tc>
                <w:tcPr>
                  <w:tcW w:w="620" w:type="pct"/>
                  <w:shd w:val="clear" w:color="auto" w:fill="FFFFFF"/>
                </w:tcPr>
                <w:p w14:paraId="63D1FD66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704" w:type="pct"/>
                  <w:shd w:val="clear" w:color="auto" w:fill="FFFFFF"/>
                </w:tcPr>
                <w:p w14:paraId="09F3230D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97" w:type="pct"/>
                  <w:shd w:val="clear" w:color="auto" w:fill="FFFFFF"/>
                </w:tcPr>
                <w:p w14:paraId="4F9459E7" w14:textId="4645BAAC" w:rsidR="00D6238A" w:rsidRPr="00D6238A" w:rsidRDefault="00D6238A" w:rsidP="00D6238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D6238A">
                    <w:rPr>
                      <w:rFonts w:eastAsia="SimSun"/>
                      <w:highlight w:val="yellow"/>
                    </w:rPr>
                    <w:t>2x1, ULA Low</w:t>
                  </w:r>
                </w:p>
              </w:tc>
              <w:tc>
                <w:tcPr>
                  <w:tcW w:w="752" w:type="pct"/>
                  <w:shd w:val="clear" w:color="auto" w:fill="FFFFFF"/>
                </w:tcPr>
                <w:p w14:paraId="0949C4E5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6E132DBA" w14:textId="46C6A603" w:rsidR="00D6238A" w:rsidRPr="00C25669" w:rsidRDefault="00D71D25" w:rsidP="00D6238A">
                  <w:pPr>
                    <w:pStyle w:val="TAC"/>
                    <w:rPr>
                      <w:rFonts w:eastAsia="SimSun"/>
                    </w:rPr>
                  </w:pPr>
                  <w:r w:rsidRPr="00D71D25">
                    <w:rPr>
                      <w:rFonts w:eastAsia="SimSun"/>
                      <w:highlight w:val="yellow"/>
                    </w:rPr>
                    <w:t>Same as 1-1</w:t>
                  </w:r>
                </w:p>
              </w:tc>
            </w:tr>
          </w:tbl>
          <w:p w14:paraId="710EFC55" w14:textId="77777777" w:rsidR="00D6238A" w:rsidRDefault="00D6238A" w:rsidP="00D6238A"/>
          <w:p w14:paraId="6BBD55A9" w14:textId="77777777" w:rsidR="00D6238A" w:rsidRPr="00D6238A" w:rsidRDefault="00D6238A" w:rsidP="00D6238A">
            <w:pPr>
              <w:rPr>
                <w:lang w:val="en-GB" w:eastAsia="zh-CN"/>
              </w:rPr>
            </w:pPr>
          </w:p>
          <w:p w14:paraId="3ED311CF" w14:textId="77777777" w:rsidR="00D6238A" w:rsidRPr="00C25669" w:rsidRDefault="00D6238A" w:rsidP="00D6238A">
            <w:pPr>
              <w:pStyle w:val="Heading3"/>
              <w:outlineLvl w:val="2"/>
              <w:rPr>
                <w:lang w:eastAsia="zh-CN"/>
              </w:rPr>
            </w:pPr>
            <w:bookmarkStart w:id="33" w:name="_Toc21338167"/>
            <w:bookmarkStart w:id="34" w:name="_Toc29808275"/>
            <w:bookmarkStart w:id="35" w:name="_Toc37068194"/>
            <w:bookmarkStart w:id="36" w:name="_Toc37083737"/>
            <w:bookmarkStart w:id="37" w:name="_Toc37084079"/>
            <w:bookmarkStart w:id="38" w:name="_Toc40209441"/>
            <w:bookmarkStart w:id="39" w:name="_Toc40209783"/>
            <w:bookmarkStart w:id="40" w:name="_Toc45892742"/>
            <w:bookmarkStart w:id="41" w:name="_Toc53176599"/>
            <w:bookmarkStart w:id="42" w:name="_Toc61120881"/>
            <w:bookmarkStart w:id="43" w:name="_Toc67918026"/>
            <w:bookmarkStart w:id="44" w:name="_Toc76298069"/>
            <w:bookmarkStart w:id="45" w:name="_Toc76572081"/>
            <w:bookmarkStart w:id="46" w:name="_Toc76651948"/>
            <w:bookmarkStart w:id="47" w:name="_Toc76652786"/>
            <w:bookmarkStart w:id="48" w:name="_Toc83742058"/>
            <w:bookmarkStart w:id="49" w:name="_Toc91440548"/>
            <w:bookmarkStart w:id="50" w:name="_Toc98849334"/>
            <w:bookmarkStart w:id="51" w:name="_Toc106543185"/>
            <w:bookmarkStart w:id="52" w:name="_Toc106737280"/>
            <w:bookmarkStart w:id="53" w:name="_Toc107233047"/>
            <w:bookmarkStart w:id="54" w:name="_Toc107234637"/>
            <w:bookmarkStart w:id="55" w:name="_Toc107419606"/>
            <w:bookmarkStart w:id="56" w:name="_Toc107476900"/>
            <w:r w:rsidRPr="00C25669"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 w:rsidRPr="00C25669">
              <w:rPr>
                <w:rFonts w:hint="eastAsia"/>
                <w:lang w:eastAsia="zh-CN"/>
              </w:rPr>
              <w:t>2</w:t>
            </w:r>
            <w:r w:rsidRPr="00C25669">
              <w:rPr>
                <w:rFonts w:hint="eastAsia"/>
                <w:lang w:eastAsia="zh-CN"/>
              </w:rPr>
              <w:tab/>
            </w:r>
            <w:r w:rsidRPr="00C25669">
              <w:rPr>
                <w:rFonts w:hint="eastAsia"/>
              </w:rPr>
              <w:t>2</w:t>
            </w:r>
            <w:r w:rsidRPr="00C25669">
              <w:t>RX requirements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  <w:p w14:paraId="425F073E" w14:textId="0DB3E0A6" w:rsidR="00D6238A" w:rsidRDefault="00D6238A" w:rsidP="00D6238A">
            <w:pPr>
              <w:pStyle w:val="Heading4"/>
              <w:outlineLvl w:val="3"/>
              <w:rPr>
                <w:lang w:eastAsia="zh-CN"/>
              </w:rPr>
            </w:pPr>
            <w:bookmarkStart w:id="57" w:name="_Toc21338168"/>
            <w:bookmarkStart w:id="58" w:name="_Toc29808276"/>
            <w:bookmarkStart w:id="59" w:name="_Toc37068195"/>
            <w:bookmarkStart w:id="60" w:name="_Toc37083738"/>
            <w:bookmarkStart w:id="61" w:name="_Toc37084080"/>
            <w:bookmarkStart w:id="62" w:name="_Toc40209442"/>
            <w:bookmarkStart w:id="63" w:name="_Toc40209784"/>
            <w:bookmarkStart w:id="64" w:name="_Toc45892743"/>
            <w:bookmarkStart w:id="65" w:name="_Toc53176600"/>
            <w:bookmarkStart w:id="66" w:name="_Toc61120882"/>
            <w:bookmarkStart w:id="67" w:name="_Toc67918027"/>
            <w:bookmarkStart w:id="68" w:name="_Toc76298070"/>
            <w:bookmarkStart w:id="69" w:name="_Toc76572082"/>
            <w:bookmarkStart w:id="70" w:name="_Toc76651949"/>
            <w:bookmarkStart w:id="71" w:name="_Toc76652787"/>
            <w:bookmarkStart w:id="72" w:name="_Toc83742059"/>
            <w:bookmarkStart w:id="73" w:name="_Toc91440549"/>
            <w:bookmarkStart w:id="74" w:name="_Toc98849335"/>
            <w:bookmarkStart w:id="75" w:name="_Toc106543186"/>
            <w:bookmarkStart w:id="76" w:name="_Toc106737281"/>
            <w:bookmarkStart w:id="77" w:name="_Toc107233048"/>
            <w:bookmarkStart w:id="78" w:name="_Toc107234638"/>
            <w:bookmarkStart w:id="79" w:name="_Toc107419607"/>
            <w:bookmarkStart w:id="80" w:name="_Toc107476901"/>
            <w:r w:rsidRPr="00C25669"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 w:rsidRPr="00C25669">
              <w:rPr>
                <w:rFonts w:hint="eastAsia"/>
                <w:lang w:eastAsia="zh-CN"/>
              </w:rPr>
              <w:t>2</w:t>
            </w:r>
            <w:r w:rsidRPr="00C25669">
              <w:t>.1</w:t>
            </w:r>
            <w:r w:rsidRPr="00C25669">
              <w:rPr>
                <w:rFonts w:hint="eastAsia"/>
                <w:lang w:eastAsia="zh-CN"/>
              </w:rPr>
              <w:tab/>
              <w:t>FDD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  <w:p w14:paraId="48BDED09" w14:textId="0D7BC905" w:rsidR="00D6238A" w:rsidRPr="00D6238A" w:rsidRDefault="00D6238A" w:rsidP="00D6238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[…]</w:t>
            </w:r>
          </w:p>
          <w:p w14:paraId="0DFD7DD5" w14:textId="0BF8E1C4" w:rsidR="00D6238A" w:rsidRDefault="00D6238A" w:rsidP="00D6238A">
            <w:pPr>
              <w:pStyle w:val="Heading5"/>
              <w:outlineLvl w:val="4"/>
            </w:pPr>
            <w:bookmarkStart w:id="81" w:name="_Toc21338169"/>
            <w:bookmarkStart w:id="82" w:name="_Toc29808277"/>
            <w:bookmarkStart w:id="83" w:name="_Toc37068196"/>
            <w:bookmarkStart w:id="84" w:name="_Toc37083739"/>
            <w:bookmarkStart w:id="85" w:name="_Toc37084081"/>
            <w:bookmarkStart w:id="86" w:name="_Toc40209443"/>
            <w:bookmarkStart w:id="87" w:name="_Toc40209785"/>
            <w:bookmarkStart w:id="88" w:name="_Toc45892744"/>
            <w:bookmarkStart w:id="89" w:name="_Toc53176601"/>
            <w:bookmarkStart w:id="90" w:name="_Toc61120883"/>
            <w:bookmarkStart w:id="91" w:name="_Toc67918028"/>
            <w:bookmarkStart w:id="92" w:name="_Toc76298071"/>
            <w:bookmarkStart w:id="93" w:name="_Toc76572083"/>
            <w:bookmarkStart w:id="94" w:name="_Toc76651950"/>
            <w:bookmarkStart w:id="95" w:name="_Toc76652788"/>
            <w:bookmarkStart w:id="96" w:name="_Toc83742060"/>
            <w:bookmarkStart w:id="97" w:name="_Toc91440550"/>
            <w:bookmarkStart w:id="98" w:name="_Toc98849336"/>
            <w:bookmarkStart w:id="99" w:name="_Toc106543187"/>
            <w:bookmarkStart w:id="100" w:name="_Toc106737282"/>
            <w:bookmarkStart w:id="101" w:name="_Toc107233049"/>
            <w:bookmarkStart w:id="102" w:name="_Toc107234639"/>
            <w:bookmarkStart w:id="103" w:name="_Toc107419608"/>
            <w:bookmarkStart w:id="104" w:name="_Toc107476902"/>
            <w:r w:rsidRPr="00C25669">
              <w:t>5.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 w:rsidRPr="00C25669">
              <w:rPr>
                <w:rFonts w:hint="eastAsia"/>
              </w:rPr>
              <w:t>2</w:t>
            </w:r>
            <w:r w:rsidRPr="00C25669">
              <w:t>.1.</w:t>
            </w:r>
            <w:r>
              <w:t>X</w:t>
            </w:r>
            <w:r w:rsidRPr="00C25669">
              <w:rPr>
                <w:rFonts w:hint="eastAsia"/>
                <w:lang w:eastAsia="zh-CN"/>
              </w:rPr>
              <w:tab/>
            </w:r>
            <w:r w:rsidRPr="00C25669">
              <w:t xml:space="preserve">Minimum requirements for 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r>
              <w:t>RedCap UE</w:t>
            </w:r>
          </w:p>
          <w:p w14:paraId="1131B38B" w14:textId="77777777" w:rsidR="00D6238A" w:rsidRPr="00C25669" w:rsidRDefault="00D6238A" w:rsidP="00D6238A">
            <w:pPr>
              <w:pStyle w:val="TH"/>
            </w:pPr>
            <w:r w:rsidRPr="00C25669">
              <w:t>Table 5.2.2.1.</w:t>
            </w:r>
            <w:r>
              <w:t>x</w:t>
            </w:r>
            <w:r w:rsidRPr="00C25669">
              <w:t>-</w:t>
            </w:r>
            <w:r w:rsidRPr="00BA2C12">
              <w:rPr>
                <w:highlight w:val="yellow"/>
              </w:rPr>
              <w:t>y</w:t>
            </w:r>
            <w:r w:rsidRPr="00C25669">
              <w:t xml:space="preserve">: Minimum performance for </w:t>
            </w:r>
            <w:r w:rsidRPr="00D6238A">
              <w:rPr>
                <w:highlight w:val="yellow"/>
              </w:rPr>
              <w:t>UE supporting full-duplex FDD</w:t>
            </w:r>
          </w:p>
          <w:tbl>
            <w:tblPr>
              <w:tblW w:w="9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614"/>
              <w:gridCol w:w="1137"/>
              <w:gridCol w:w="1177"/>
              <w:gridCol w:w="1336"/>
              <w:gridCol w:w="1512"/>
              <w:gridCol w:w="1427"/>
              <w:gridCol w:w="639"/>
            </w:tblGrid>
            <w:tr w:rsidR="00D6238A" w:rsidRPr="00C25669" w14:paraId="45F5ECD2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 w:val="restart"/>
                  <w:shd w:val="clear" w:color="auto" w:fill="FFFFFF"/>
                </w:tcPr>
                <w:p w14:paraId="3AC18D53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Test num.</w:t>
                  </w:r>
                </w:p>
              </w:tc>
              <w:tc>
                <w:tcPr>
                  <w:tcW w:w="851" w:type="pct"/>
                  <w:vMerge w:val="restart"/>
                  <w:shd w:val="clear" w:color="auto" w:fill="FFFFFF"/>
                </w:tcPr>
                <w:p w14:paraId="2E577AFA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channel</w:t>
                  </w:r>
                </w:p>
              </w:tc>
              <w:tc>
                <w:tcPr>
                  <w:tcW w:w="599" w:type="pct"/>
                  <w:vMerge w:val="restart"/>
                  <w:shd w:val="clear" w:color="auto" w:fill="FFFFFF"/>
                </w:tcPr>
                <w:p w14:paraId="6D1589C8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Bandwidth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(MHz) / Subcarrier spacing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(kHz)</w:t>
                  </w:r>
                </w:p>
              </w:tc>
              <w:tc>
                <w:tcPr>
                  <w:tcW w:w="620" w:type="pct"/>
                  <w:vMerge w:val="restart"/>
                  <w:shd w:val="clear" w:color="auto" w:fill="FFFFFF"/>
                </w:tcPr>
                <w:p w14:paraId="6E53AA0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eastAsia="SimSun"/>
                    </w:rPr>
                    <w:t>Modulation format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and code rate</w:t>
                  </w:r>
                </w:p>
              </w:tc>
              <w:tc>
                <w:tcPr>
                  <w:tcW w:w="704" w:type="pct"/>
                  <w:vMerge w:val="restart"/>
                  <w:shd w:val="clear" w:color="auto" w:fill="FFFFFF"/>
                </w:tcPr>
                <w:p w14:paraId="1AADB504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97" w:type="pct"/>
                  <w:vMerge w:val="restart"/>
                  <w:shd w:val="clear" w:color="auto" w:fill="FFFFFF"/>
                </w:tcPr>
                <w:p w14:paraId="15062D67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1089" w:type="pct"/>
                  <w:gridSpan w:val="2"/>
                  <w:shd w:val="clear" w:color="auto" w:fill="FFFFFF"/>
                </w:tcPr>
                <w:p w14:paraId="29087ED1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 value</w:t>
                  </w:r>
                </w:p>
              </w:tc>
            </w:tr>
            <w:tr w:rsidR="00D6238A" w:rsidRPr="00C25669" w14:paraId="04703194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/>
                  <w:shd w:val="clear" w:color="auto" w:fill="FFFFFF"/>
                </w:tcPr>
                <w:p w14:paraId="068B066A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851" w:type="pct"/>
                  <w:vMerge/>
                  <w:shd w:val="clear" w:color="auto" w:fill="FFFFFF"/>
                </w:tcPr>
                <w:p w14:paraId="1E81C6FC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599" w:type="pct"/>
                  <w:vMerge/>
                  <w:shd w:val="clear" w:color="auto" w:fill="FFFFFF"/>
                </w:tcPr>
                <w:p w14:paraId="73BB670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620" w:type="pct"/>
                  <w:vMerge/>
                  <w:shd w:val="clear" w:color="auto" w:fill="FFFFFF"/>
                </w:tcPr>
                <w:p w14:paraId="776D055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04" w:type="pct"/>
                  <w:vMerge/>
                  <w:shd w:val="clear" w:color="auto" w:fill="FFFFFF"/>
                </w:tcPr>
                <w:p w14:paraId="2C7377B6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97" w:type="pct"/>
                  <w:vMerge/>
                  <w:shd w:val="clear" w:color="auto" w:fill="FFFFFF"/>
                </w:tcPr>
                <w:p w14:paraId="64C43A23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52" w:type="pct"/>
                  <w:shd w:val="clear" w:color="auto" w:fill="FFFFFF"/>
                </w:tcPr>
                <w:p w14:paraId="56F7335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6478AC2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SNR (dB)</w:t>
                  </w:r>
                </w:p>
              </w:tc>
            </w:tr>
            <w:tr w:rsidR="00D6238A" w:rsidRPr="00C25669" w14:paraId="2B7019CD" w14:textId="77777777" w:rsidTr="00971C66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5F2AA818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1-1</w:t>
                  </w:r>
                </w:p>
              </w:tc>
              <w:tc>
                <w:tcPr>
                  <w:tcW w:w="851" w:type="pct"/>
                  <w:shd w:val="clear" w:color="auto" w:fill="FFFFFF"/>
                </w:tcPr>
                <w:p w14:paraId="027F9CCE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R.PDSCH.1-1.1 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74AF3684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10 / 15</w:t>
                  </w:r>
                </w:p>
              </w:tc>
              <w:tc>
                <w:tcPr>
                  <w:tcW w:w="620" w:type="pct"/>
                  <w:shd w:val="clear" w:color="auto" w:fill="FFFFFF"/>
                </w:tcPr>
                <w:p w14:paraId="00CB6231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704" w:type="pct"/>
                  <w:shd w:val="clear" w:color="auto" w:fill="FFFFFF"/>
                </w:tcPr>
                <w:p w14:paraId="15829C23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97" w:type="pct"/>
                  <w:shd w:val="clear" w:color="auto" w:fill="FFFFFF"/>
                </w:tcPr>
                <w:p w14:paraId="4EACB63E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752" w:type="pct"/>
                  <w:shd w:val="clear" w:color="auto" w:fill="FFFFFF"/>
                </w:tcPr>
                <w:p w14:paraId="52D85176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4FB9F16F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-0.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>8</w:t>
                  </w:r>
                </w:p>
              </w:tc>
            </w:tr>
          </w:tbl>
          <w:p w14:paraId="069A8539" w14:textId="77777777" w:rsidR="00D6238A" w:rsidRDefault="00D6238A" w:rsidP="00D6238A"/>
          <w:p w14:paraId="70F59493" w14:textId="77777777" w:rsidR="00D6238A" w:rsidRPr="00C25669" w:rsidRDefault="00D6238A" w:rsidP="00D6238A">
            <w:pPr>
              <w:pStyle w:val="TH"/>
            </w:pPr>
            <w:r w:rsidRPr="00C25669">
              <w:t>Table 5.2.2.1.</w:t>
            </w:r>
            <w:r>
              <w:t>x</w:t>
            </w:r>
            <w:r w:rsidRPr="00C25669">
              <w:t>-</w:t>
            </w:r>
            <w:r w:rsidRPr="00BA2C12">
              <w:rPr>
                <w:highlight w:val="yellow"/>
              </w:rPr>
              <w:t>z</w:t>
            </w:r>
            <w:r w:rsidRPr="00C25669">
              <w:t>: Minimum performance for</w:t>
            </w:r>
            <w:r>
              <w:t xml:space="preserve"> </w:t>
            </w:r>
            <w:r w:rsidRPr="00D6238A">
              <w:rPr>
                <w:highlight w:val="yellow"/>
              </w:rPr>
              <w:t>UE supporting half-duplex FDD</w:t>
            </w:r>
          </w:p>
          <w:tbl>
            <w:tblPr>
              <w:tblW w:w="9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606"/>
              <w:gridCol w:w="1136"/>
              <w:gridCol w:w="1176"/>
              <w:gridCol w:w="1314"/>
              <w:gridCol w:w="1504"/>
              <w:gridCol w:w="1419"/>
              <w:gridCol w:w="687"/>
            </w:tblGrid>
            <w:tr w:rsidR="00D6238A" w:rsidRPr="00C25669" w14:paraId="71EA9ABC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 w:val="restart"/>
                  <w:shd w:val="clear" w:color="auto" w:fill="FFFFFF"/>
                </w:tcPr>
                <w:p w14:paraId="1851C67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lastRenderedPageBreak/>
                    <w:t>Test num.</w:t>
                  </w:r>
                </w:p>
              </w:tc>
              <w:tc>
                <w:tcPr>
                  <w:tcW w:w="851" w:type="pct"/>
                  <w:vMerge w:val="restart"/>
                  <w:shd w:val="clear" w:color="auto" w:fill="FFFFFF"/>
                </w:tcPr>
                <w:p w14:paraId="1436740F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channel</w:t>
                  </w:r>
                </w:p>
              </w:tc>
              <w:tc>
                <w:tcPr>
                  <w:tcW w:w="599" w:type="pct"/>
                  <w:vMerge w:val="restart"/>
                  <w:shd w:val="clear" w:color="auto" w:fill="FFFFFF"/>
                </w:tcPr>
                <w:p w14:paraId="080F0DDD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Bandwidth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(MHz) / Subcarrier spacing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(kHz)</w:t>
                  </w:r>
                </w:p>
              </w:tc>
              <w:tc>
                <w:tcPr>
                  <w:tcW w:w="620" w:type="pct"/>
                  <w:vMerge w:val="restart"/>
                  <w:shd w:val="clear" w:color="auto" w:fill="FFFFFF"/>
                </w:tcPr>
                <w:p w14:paraId="4493836B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eastAsia="SimSun"/>
                    </w:rPr>
                    <w:t>Modulation format</w:t>
                  </w:r>
                  <w:r w:rsidRPr="00C25669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25669">
                    <w:rPr>
                      <w:rFonts w:eastAsia="SimSun"/>
                    </w:rPr>
                    <w:t>and code rate</w:t>
                  </w:r>
                </w:p>
              </w:tc>
              <w:tc>
                <w:tcPr>
                  <w:tcW w:w="704" w:type="pct"/>
                  <w:vMerge w:val="restart"/>
                  <w:shd w:val="clear" w:color="auto" w:fill="FFFFFF"/>
                </w:tcPr>
                <w:p w14:paraId="6A25792F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97" w:type="pct"/>
                  <w:vMerge w:val="restart"/>
                  <w:shd w:val="clear" w:color="auto" w:fill="FFFFFF"/>
                </w:tcPr>
                <w:p w14:paraId="3AA6EDB2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1089" w:type="pct"/>
                  <w:gridSpan w:val="2"/>
                  <w:shd w:val="clear" w:color="auto" w:fill="FFFFFF"/>
                </w:tcPr>
                <w:p w14:paraId="30F9958A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Reference value</w:t>
                  </w:r>
                </w:p>
              </w:tc>
            </w:tr>
            <w:tr w:rsidR="00D6238A" w:rsidRPr="00C25669" w14:paraId="619E55D2" w14:textId="77777777" w:rsidTr="00971C66">
              <w:trPr>
                <w:trHeight w:val="375"/>
                <w:jc w:val="center"/>
              </w:trPr>
              <w:tc>
                <w:tcPr>
                  <w:tcW w:w="340" w:type="pct"/>
                  <w:vMerge/>
                  <w:shd w:val="clear" w:color="auto" w:fill="FFFFFF"/>
                </w:tcPr>
                <w:p w14:paraId="503F02B3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851" w:type="pct"/>
                  <w:vMerge/>
                  <w:shd w:val="clear" w:color="auto" w:fill="FFFFFF"/>
                </w:tcPr>
                <w:p w14:paraId="1C577627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599" w:type="pct"/>
                  <w:vMerge/>
                  <w:shd w:val="clear" w:color="auto" w:fill="FFFFFF"/>
                </w:tcPr>
                <w:p w14:paraId="625C89F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620" w:type="pct"/>
                  <w:vMerge/>
                  <w:shd w:val="clear" w:color="auto" w:fill="FFFFFF"/>
                </w:tcPr>
                <w:p w14:paraId="132498E0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04" w:type="pct"/>
                  <w:vMerge/>
                  <w:shd w:val="clear" w:color="auto" w:fill="FFFFFF"/>
                </w:tcPr>
                <w:p w14:paraId="7E09974C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97" w:type="pct"/>
                  <w:vMerge/>
                  <w:shd w:val="clear" w:color="auto" w:fill="FFFFFF"/>
                </w:tcPr>
                <w:p w14:paraId="50FE3B37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</w:p>
              </w:tc>
              <w:tc>
                <w:tcPr>
                  <w:tcW w:w="752" w:type="pct"/>
                  <w:shd w:val="clear" w:color="auto" w:fill="FFFFFF"/>
                </w:tcPr>
                <w:p w14:paraId="44328984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61D2734E" w14:textId="77777777" w:rsidR="00D6238A" w:rsidRPr="00C25669" w:rsidRDefault="00D6238A" w:rsidP="00D6238A">
                  <w:pPr>
                    <w:pStyle w:val="TAH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SNR (dB)</w:t>
                  </w:r>
                </w:p>
              </w:tc>
            </w:tr>
            <w:tr w:rsidR="00D6238A" w:rsidRPr="00C25669" w14:paraId="6B89351F" w14:textId="77777777" w:rsidTr="00971C66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124F3501" w14:textId="45B3163A" w:rsidR="00D6238A" w:rsidRPr="00C25669" w:rsidRDefault="005E1DC4" w:rsidP="00D6238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</w:t>
                  </w:r>
                  <w:r w:rsidR="00D6238A" w:rsidRPr="00C25669">
                    <w:rPr>
                      <w:rFonts w:eastAsia="SimSun"/>
                    </w:rPr>
                    <w:t>-1</w:t>
                  </w:r>
                </w:p>
              </w:tc>
              <w:tc>
                <w:tcPr>
                  <w:tcW w:w="851" w:type="pct"/>
                  <w:shd w:val="clear" w:color="auto" w:fill="FFFFFF"/>
                </w:tcPr>
                <w:p w14:paraId="03B1276E" w14:textId="1E5180A0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D6238A">
                    <w:rPr>
                      <w:rFonts w:eastAsia="SimSun"/>
                      <w:highlight w:val="yellow"/>
                    </w:rPr>
                    <w:t xml:space="preserve">R.PDSCH.x-y.z </w:t>
                  </w:r>
                  <w:r w:rsidR="005E1DC4" w:rsidRPr="005E1DC4">
                    <w:rPr>
                      <w:rFonts w:eastAsia="SimSun"/>
                      <w:color w:val="FF0000"/>
                      <w:highlight w:val="yellow"/>
                    </w:rPr>
                    <w:t>HD-</w:t>
                  </w:r>
                  <w:r w:rsidRPr="005E1DC4">
                    <w:rPr>
                      <w:rFonts w:eastAsia="SimSun"/>
                      <w:color w:val="FF0000"/>
                      <w:highlight w:val="yellow"/>
                    </w:rPr>
                    <w:t>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3E42660D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10 / 15</w:t>
                  </w:r>
                </w:p>
              </w:tc>
              <w:tc>
                <w:tcPr>
                  <w:tcW w:w="620" w:type="pct"/>
                  <w:shd w:val="clear" w:color="auto" w:fill="FFFFFF"/>
                </w:tcPr>
                <w:p w14:paraId="1451D851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704" w:type="pct"/>
                  <w:shd w:val="clear" w:color="auto" w:fill="FFFFFF"/>
                </w:tcPr>
                <w:p w14:paraId="22E45BDE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97" w:type="pct"/>
                  <w:shd w:val="clear" w:color="auto" w:fill="FFFFFF"/>
                </w:tcPr>
                <w:p w14:paraId="2DA50F38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752" w:type="pct"/>
                  <w:shd w:val="clear" w:color="auto" w:fill="FFFFFF"/>
                </w:tcPr>
                <w:p w14:paraId="30459A55" w14:textId="77777777" w:rsidR="00D6238A" w:rsidRPr="00C25669" w:rsidRDefault="00D6238A" w:rsidP="00D6238A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37" w:type="pct"/>
                  <w:shd w:val="clear" w:color="auto" w:fill="FFFFFF"/>
                </w:tcPr>
                <w:p w14:paraId="793E7130" w14:textId="5271F614" w:rsidR="00D6238A" w:rsidRPr="00C25669" w:rsidRDefault="00D71D25" w:rsidP="00D6238A">
                  <w:pPr>
                    <w:pStyle w:val="TAC"/>
                    <w:rPr>
                      <w:rFonts w:eastAsia="SimSun"/>
                    </w:rPr>
                  </w:pPr>
                  <w:r w:rsidRPr="00D71D25">
                    <w:rPr>
                      <w:rFonts w:eastAsia="SimSun"/>
                      <w:highlight w:val="yellow"/>
                    </w:rPr>
                    <w:t xml:space="preserve">Same as </w:t>
                  </w:r>
                  <w:r>
                    <w:rPr>
                      <w:rFonts w:eastAsia="SimSun"/>
                      <w:highlight w:val="yellow"/>
                    </w:rPr>
                    <w:t>2</w:t>
                  </w:r>
                  <w:r w:rsidRPr="00D71D25">
                    <w:rPr>
                      <w:rFonts w:eastAsia="SimSun"/>
                      <w:highlight w:val="yellow"/>
                    </w:rPr>
                    <w:t>-1</w:t>
                  </w:r>
                </w:p>
              </w:tc>
            </w:tr>
          </w:tbl>
          <w:p w14:paraId="473CDB45" w14:textId="3C46D565" w:rsidR="00D6238A" w:rsidRDefault="00D6238A" w:rsidP="00524C77"/>
        </w:tc>
      </w:tr>
    </w:tbl>
    <w:p w14:paraId="26B4D678" w14:textId="02948BB8" w:rsidR="00D6238A" w:rsidRDefault="00D6238A" w:rsidP="00524C77"/>
    <w:p w14:paraId="17C0C852" w14:textId="61FFAD4D" w:rsidR="00D6238A" w:rsidRPr="00E60617" w:rsidRDefault="005E1DC4" w:rsidP="00524C77">
      <w:pPr>
        <w:rPr>
          <w:b/>
          <w:bCs/>
        </w:rPr>
      </w:pPr>
      <w:r w:rsidRPr="00E60617">
        <w:rPr>
          <w:b/>
          <w:bCs/>
        </w:rPr>
        <w:t>Proposal 1: Specify the UE demodulation and CSI reporting requirements for 2Rx RedCap UE supporting HD-FDD in FDD bands</w:t>
      </w:r>
      <w:r w:rsidR="00494B5E">
        <w:rPr>
          <w:b/>
          <w:bCs/>
        </w:rPr>
        <w:t xml:space="preserve"> as well as 1Rx UE</w:t>
      </w:r>
      <w:r w:rsidRPr="00E60617">
        <w:rPr>
          <w:b/>
          <w:bCs/>
        </w:rPr>
        <w:t>.</w:t>
      </w:r>
      <w:r w:rsidR="00DB5046">
        <w:rPr>
          <w:b/>
          <w:bCs/>
        </w:rPr>
        <w:t xml:space="preserve"> </w:t>
      </w:r>
      <w:r w:rsidR="00467B9E">
        <w:rPr>
          <w:b/>
          <w:bCs/>
        </w:rPr>
        <w:t xml:space="preserve">The requirements with HD-FDD should be the same as the corresponding (full-duplex) FDD requirements. </w:t>
      </w:r>
    </w:p>
    <w:p w14:paraId="42BCE21B" w14:textId="29E6325F" w:rsidR="00524C77" w:rsidRPr="00F02F24" w:rsidRDefault="00524C77" w:rsidP="000C5D1F">
      <w:pPr>
        <w:pStyle w:val="Heading1"/>
        <w:rPr>
          <w:lang w:val="en-US"/>
        </w:rPr>
      </w:pPr>
      <w:r w:rsidRPr="00F02F24">
        <w:rPr>
          <w:lang w:val="en-US"/>
        </w:rPr>
        <w:t>3</w:t>
      </w:r>
      <w:r w:rsidR="0074075C" w:rsidRPr="00F02F24">
        <w:rPr>
          <w:lang w:val="en-US"/>
        </w:rPr>
        <w:tab/>
      </w:r>
      <w:r w:rsidRPr="00F02F24">
        <w:rPr>
          <w:lang w:val="en-US"/>
        </w:rPr>
        <w:t>PDSCH demodulation</w:t>
      </w:r>
    </w:p>
    <w:p w14:paraId="1A9E2AC4" w14:textId="77777777" w:rsidR="00524C77" w:rsidRPr="00F02F24" w:rsidRDefault="00524C77" w:rsidP="00524C77">
      <w:pPr>
        <w:pStyle w:val="Heading2"/>
        <w:rPr>
          <w:lang w:val="en-US"/>
        </w:rPr>
      </w:pPr>
      <w:r w:rsidRPr="00F02F24">
        <w:rPr>
          <w:lang w:val="en-US"/>
        </w:rPr>
        <w:t>3.1</w:t>
      </w:r>
      <w:r w:rsidRPr="00F02F24">
        <w:rPr>
          <w:lang w:val="en-US"/>
        </w:rPr>
        <w:tab/>
        <w:t>256QAM PDSCH requirements</w:t>
      </w:r>
    </w:p>
    <w:p w14:paraId="40DB5AAC" w14:textId="77777777" w:rsidR="00524C77" w:rsidRPr="00F02F24" w:rsidRDefault="00524C77" w:rsidP="00524C77">
      <w:r w:rsidRPr="00F02F24">
        <w:t>The remaining open issues on PDSCH demodulation requirements for RedCap is whether to specify 256QAM demodulation requirements or not for 1Rx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C77" w:rsidRPr="00F02F24" w14:paraId="52F09977" w14:textId="77777777" w:rsidTr="00661907">
        <w:tc>
          <w:tcPr>
            <w:tcW w:w="9629" w:type="dxa"/>
          </w:tcPr>
          <w:p w14:paraId="3A325E8A" w14:textId="77777777" w:rsidR="00524C77" w:rsidRPr="00F02F24" w:rsidRDefault="00524C77" w:rsidP="00661907">
            <w:r w:rsidRPr="00F02F24">
              <w:t xml:space="preserve">For 256QAM requirements for 1Rx, </w:t>
            </w:r>
          </w:p>
          <w:p w14:paraId="396196BF" w14:textId="77777777" w:rsidR="00524C77" w:rsidRPr="00F02F24" w:rsidRDefault="00524C77" w:rsidP="00661907">
            <w:pPr>
              <w:pStyle w:val="ListParagraph"/>
              <w:numPr>
                <w:ilvl w:val="0"/>
                <w:numId w:val="48"/>
              </w:numPr>
            </w:pPr>
            <w:r w:rsidRPr="00F02F24">
              <w:t>Option 1: Define 256QAM demodulation requirements for 1Rx in FR1</w:t>
            </w:r>
          </w:p>
          <w:p w14:paraId="6FE0E338" w14:textId="77777777" w:rsidR="00524C77" w:rsidRPr="00F02F24" w:rsidRDefault="00524C77" w:rsidP="00661907">
            <w:pPr>
              <w:pStyle w:val="ListParagraph"/>
              <w:numPr>
                <w:ilvl w:val="1"/>
                <w:numId w:val="48"/>
              </w:numPr>
            </w:pPr>
            <w:r w:rsidRPr="00F02F24">
              <w:t>Option 1a: MCS20</w:t>
            </w:r>
          </w:p>
          <w:p w14:paraId="2179C046" w14:textId="77777777" w:rsidR="00524C77" w:rsidRPr="00F02F24" w:rsidRDefault="00524C77" w:rsidP="00661907">
            <w:pPr>
              <w:pStyle w:val="ListParagraph"/>
              <w:numPr>
                <w:ilvl w:val="1"/>
                <w:numId w:val="48"/>
              </w:numPr>
            </w:pPr>
            <w:r w:rsidRPr="00F02F24">
              <w:t>Option 1b: MCS is based on the operating SNR</w:t>
            </w:r>
          </w:p>
          <w:p w14:paraId="56D20AAE" w14:textId="77777777" w:rsidR="00524C77" w:rsidRPr="00F02F24" w:rsidRDefault="00524C77" w:rsidP="00661907">
            <w:pPr>
              <w:pStyle w:val="ListParagraph"/>
              <w:numPr>
                <w:ilvl w:val="0"/>
                <w:numId w:val="48"/>
              </w:numPr>
            </w:pPr>
            <w:r w:rsidRPr="00F02F24">
              <w:t>Option 2: Not to define 256QAM demodulation requirements for 1Rx in FR1</w:t>
            </w:r>
          </w:p>
        </w:tc>
      </w:tr>
    </w:tbl>
    <w:p w14:paraId="733C456A" w14:textId="77777777" w:rsidR="00524C77" w:rsidRPr="00F02F24" w:rsidRDefault="00524C77" w:rsidP="00524C77"/>
    <w:p w14:paraId="035DAB4A" w14:textId="58BEEF4B" w:rsidR="00BA2C12" w:rsidRDefault="00524C77" w:rsidP="00524C77">
      <w:r w:rsidRPr="00F02F24">
        <w:t xml:space="preserve">Since RAN4 has already agreed to define PDSCH demodulation requirements with 256QAM for 2Rx RedCap UE, it is straightforward to define the requirements for 1Rx RedCap UE. </w:t>
      </w:r>
      <w:r w:rsidR="00BA2C12">
        <w:t>Moreover supporting 256QAM is an optional feature</w:t>
      </w:r>
      <w:r w:rsidR="00685803">
        <w:t xml:space="preserve"> for RedCap UE; </w:t>
      </w:r>
      <w:r w:rsidR="00BA2C12">
        <w:t xml:space="preserve">UE does not need to be tested if it does not support this feature. </w:t>
      </w:r>
    </w:p>
    <w:p w14:paraId="6A3FF5E1" w14:textId="5582FE38" w:rsidR="00524C77" w:rsidRPr="00F02F24" w:rsidRDefault="00524C77" w:rsidP="00524C77">
      <w:r w:rsidRPr="00F02F24">
        <w:fldChar w:fldCharType="begin"/>
      </w:r>
      <w:r w:rsidRPr="00F02F24">
        <w:instrText xml:space="preserve"> REF _Ref100775212 \h </w:instrText>
      </w:r>
      <w:r w:rsidRPr="00F02F24">
        <w:fldChar w:fldCharType="separate"/>
      </w:r>
      <w:r w:rsidRPr="00F02F24">
        <w:t xml:space="preserve">Table </w:t>
      </w:r>
      <w:r w:rsidRPr="00F02F24">
        <w:rPr>
          <w:noProof/>
        </w:rPr>
        <w:t>3</w:t>
      </w:r>
      <w:r w:rsidRPr="00F02F24">
        <w:fldChar w:fldCharType="end"/>
      </w:r>
      <w:r w:rsidRPr="00F02F24">
        <w:t xml:space="preserve"> shows the ideal simulation results of 256QAM PDSCH according to the way forward. According to the simulation results, it is observed that the required SNR to achieve 70% of peak rate for MCS25 is more than 25dB. We think it is still feasible</w:t>
      </w:r>
      <w:r w:rsidR="00526347">
        <w:t xml:space="preserve"> even if we consider the RF impairment margin</w:t>
      </w:r>
      <w:r w:rsidRPr="00F02F24">
        <w:t>, but we also understand the concern from chipset vendors</w:t>
      </w:r>
      <w:r w:rsidR="00526347">
        <w:t xml:space="preserve"> discussed in the last meeting</w:t>
      </w:r>
      <w:r w:rsidRPr="00F02F24">
        <w:t xml:space="preserve">. If we observe the ideal results with MCS20 with 1Rx, it is close to MCS24 with 2Rx which is used for 2Rx RedCap requirements. We </w:t>
      </w:r>
      <w:r w:rsidR="00DD6B33">
        <w:t>are</w:t>
      </w:r>
      <w:r w:rsidR="00526347">
        <w:t xml:space="preserve"> also </w:t>
      </w:r>
      <w:r w:rsidR="00DD6B33">
        <w:t>fine</w:t>
      </w:r>
      <w:r w:rsidRPr="00F02F24">
        <w:t xml:space="preserve"> to define 256QAM PDSCH requirements with MCS20 for 1Rx RedCap UE considering the same operating point as </w:t>
      </w:r>
      <w:r w:rsidR="00C60492">
        <w:t xml:space="preserve">MCS24 for </w:t>
      </w:r>
      <w:r w:rsidRPr="00F02F24">
        <w:t>2Rx UE.</w:t>
      </w:r>
    </w:p>
    <w:p w14:paraId="59BC439A" w14:textId="77777777" w:rsidR="00524C77" w:rsidRPr="00F02F24" w:rsidRDefault="00524C77" w:rsidP="00524C77">
      <w:pPr>
        <w:pStyle w:val="Caption"/>
      </w:pPr>
      <w:bookmarkStart w:id="105" w:name="_Ref100775212"/>
      <w:r w:rsidRPr="00F02F24">
        <w:t xml:space="preserve">Table </w:t>
      </w:r>
      <w:fldSimple w:instr=" SEQ Table \* ARABIC ">
        <w:r w:rsidRPr="00F02F24">
          <w:rPr>
            <w:noProof/>
          </w:rPr>
          <w:t>3</w:t>
        </w:r>
      </w:fldSimple>
      <w:bookmarkEnd w:id="105"/>
      <w:r w:rsidRPr="00F02F24">
        <w:tab/>
        <w:t>Ideal PDSCH simulation results with 256QAM for 1Rx/2Rx RedCap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1759"/>
        <w:gridCol w:w="1935"/>
        <w:gridCol w:w="1935"/>
        <w:gridCol w:w="1936"/>
      </w:tblGrid>
      <w:tr w:rsidR="00524C77" w:rsidRPr="00F02F24" w14:paraId="76764610" w14:textId="77777777" w:rsidTr="00661907">
        <w:tc>
          <w:tcPr>
            <w:tcW w:w="2064" w:type="dxa"/>
          </w:tcPr>
          <w:p w14:paraId="267A4409" w14:textId="77777777" w:rsidR="00524C77" w:rsidRPr="00F02F24" w:rsidRDefault="00524C77" w:rsidP="00661907">
            <w:pPr>
              <w:pStyle w:val="TAH"/>
            </w:pPr>
          </w:p>
        </w:tc>
        <w:tc>
          <w:tcPr>
            <w:tcW w:w="1759" w:type="dxa"/>
          </w:tcPr>
          <w:p w14:paraId="3B90E5FC" w14:textId="77777777" w:rsidR="00524C77" w:rsidRPr="00F02F24" w:rsidRDefault="00524C77" w:rsidP="00661907">
            <w:pPr>
              <w:pStyle w:val="TAH"/>
            </w:pPr>
            <w:r w:rsidRPr="00F02F24">
              <w:t>MCS 20</w:t>
            </w:r>
          </w:p>
          <w:p w14:paraId="40D3D0C9" w14:textId="77777777" w:rsidR="00524C77" w:rsidRPr="00F02F24" w:rsidRDefault="00524C77" w:rsidP="00661907">
            <w:pPr>
              <w:pStyle w:val="TAH"/>
            </w:pPr>
            <w:r w:rsidRPr="00F02F24">
              <w:t>(CR=0.67)</w:t>
            </w:r>
          </w:p>
        </w:tc>
        <w:tc>
          <w:tcPr>
            <w:tcW w:w="1935" w:type="dxa"/>
          </w:tcPr>
          <w:p w14:paraId="18FD7980" w14:textId="77777777" w:rsidR="00524C77" w:rsidRPr="00F02F24" w:rsidRDefault="00524C77" w:rsidP="00661907">
            <w:pPr>
              <w:pStyle w:val="TAH"/>
            </w:pPr>
            <w:r w:rsidRPr="00F02F24">
              <w:t>MCS22</w:t>
            </w:r>
          </w:p>
          <w:p w14:paraId="4F2AEC1B" w14:textId="77777777" w:rsidR="00524C77" w:rsidRPr="00F02F24" w:rsidRDefault="00524C77" w:rsidP="00661907">
            <w:pPr>
              <w:pStyle w:val="TAH"/>
            </w:pPr>
            <w:r w:rsidRPr="00F02F24">
              <w:t>(CR=0.74)</w:t>
            </w:r>
          </w:p>
        </w:tc>
        <w:tc>
          <w:tcPr>
            <w:tcW w:w="1935" w:type="dxa"/>
          </w:tcPr>
          <w:p w14:paraId="3CB0A206" w14:textId="77777777" w:rsidR="00524C77" w:rsidRPr="00F02F24" w:rsidRDefault="00524C77" w:rsidP="00661907">
            <w:pPr>
              <w:pStyle w:val="TAH"/>
            </w:pPr>
            <w:r w:rsidRPr="00F02F24">
              <w:t>MCS23</w:t>
            </w:r>
          </w:p>
          <w:p w14:paraId="5F448E54" w14:textId="77777777" w:rsidR="00524C77" w:rsidRPr="00F02F24" w:rsidRDefault="00524C77" w:rsidP="00661907">
            <w:pPr>
              <w:pStyle w:val="TAH"/>
            </w:pPr>
            <w:r w:rsidRPr="00F02F24">
              <w:t>(CR=0.78)</w:t>
            </w:r>
          </w:p>
        </w:tc>
        <w:tc>
          <w:tcPr>
            <w:tcW w:w="1936" w:type="dxa"/>
          </w:tcPr>
          <w:p w14:paraId="641517A9" w14:textId="77777777" w:rsidR="00524C77" w:rsidRPr="00F02F24" w:rsidRDefault="00524C77" w:rsidP="00661907">
            <w:pPr>
              <w:pStyle w:val="TAH"/>
            </w:pPr>
            <w:r w:rsidRPr="00F02F24">
              <w:t>MCS24</w:t>
            </w:r>
          </w:p>
          <w:p w14:paraId="1839A4DC" w14:textId="77777777" w:rsidR="00524C77" w:rsidRPr="00F02F24" w:rsidRDefault="00524C77" w:rsidP="00661907">
            <w:pPr>
              <w:pStyle w:val="TAH"/>
            </w:pPr>
            <w:r w:rsidRPr="00F02F24">
              <w:t>(CR=0.82)</w:t>
            </w:r>
          </w:p>
        </w:tc>
      </w:tr>
      <w:tr w:rsidR="00524C77" w:rsidRPr="00F02F24" w14:paraId="59B7BE52" w14:textId="77777777" w:rsidTr="00661907">
        <w:tc>
          <w:tcPr>
            <w:tcW w:w="2064" w:type="dxa"/>
            <w:vAlign w:val="center"/>
          </w:tcPr>
          <w:p w14:paraId="326AD238" w14:textId="77777777" w:rsidR="00524C77" w:rsidRPr="00F02F24" w:rsidRDefault="00524C77" w:rsidP="00661907">
            <w:pPr>
              <w:pStyle w:val="TAL"/>
              <w:jc w:val="left"/>
            </w:pPr>
            <w:r w:rsidRPr="00F02F24">
              <w:t>FDD SCS=15kHz, 1Rx</w:t>
            </w:r>
          </w:p>
        </w:tc>
        <w:tc>
          <w:tcPr>
            <w:tcW w:w="1759" w:type="dxa"/>
          </w:tcPr>
          <w:p w14:paraId="470F724E" w14:textId="77777777" w:rsidR="00524C77" w:rsidRPr="00F02F24" w:rsidRDefault="00524C77" w:rsidP="00661907">
            <w:pPr>
              <w:pStyle w:val="TAC"/>
            </w:pPr>
            <w:r w:rsidRPr="00F02F24">
              <w:rPr>
                <w:highlight w:val="yellow"/>
              </w:rPr>
              <w:t>21.8</w:t>
            </w:r>
          </w:p>
        </w:tc>
        <w:tc>
          <w:tcPr>
            <w:tcW w:w="1935" w:type="dxa"/>
          </w:tcPr>
          <w:p w14:paraId="36A0EA83" w14:textId="77777777" w:rsidR="00524C77" w:rsidRPr="00F02F24" w:rsidRDefault="00524C77" w:rsidP="00661907">
            <w:pPr>
              <w:pStyle w:val="TAC"/>
            </w:pPr>
            <w:r w:rsidRPr="00F02F24">
              <w:t>22.9</w:t>
            </w:r>
          </w:p>
        </w:tc>
        <w:tc>
          <w:tcPr>
            <w:tcW w:w="1935" w:type="dxa"/>
          </w:tcPr>
          <w:p w14:paraId="565164B4" w14:textId="77777777" w:rsidR="00524C77" w:rsidRPr="00F02F24" w:rsidRDefault="00524C77" w:rsidP="00661907">
            <w:pPr>
              <w:pStyle w:val="TAC"/>
            </w:pPr>
            <w:r w:rsidRPr="00F02F24">
              <w:t>24.4</w:t>
            </w:r>
          </w:p>
        </w:tc>
        <w:tc>
          <w:tcPr>
            <w:tcW w:w="1936" w:type="dxa"/>
          </w:tcPr>
          <w:p w14:paraId="0B912150" w14:textId="77777777" w:rsidR="00524C77" w:rsidRPr="00F02F24" w:rsidRDefault="00524C77" w:rsidP="00661907">
            <w:pPr>
              <w:pStyle w:val="TAC"/>
            </w:pPr>
            <w:r w:rsidRPr="00F02F24">
              <w:t>25.3</w:t>
            </w:r>
          </w:p>
        </w:tc>
      </w:tr>
      <w:tr w:rsidR="00524C77" w:rsidRPr="00F02F24" w14:paraId="01E98D9A" w14:textId="77777777" w:rsidTr="00661907">
        <w:tc>
          <w:tcPr>
            <w:tcW w:w="2064" w:type="dxa"/>
            <w:vAlign w:val="center"/>
          </w:tcPr>
          <w:p w14:paraId="790D3BD5" w14:textId="77777777" w:rsidR="00524C77" w:rsidRPr="00F02F24" w:rsidRDefault="00524C77" w:rsidP="00661907">
            <w:pPr>
              <w:pStyle w:val="TAL"/>
              <w:jc w:val="left"/>
            </w:pPr>
            <w:r w:rsidRPr="00F02F24">
              <w:t>FDD SCS=15kHz, 2Rx (reference)</w:t>
            </w:r>
          </w:p>
        </w:tc>
        <w:tc>
          <w:tcPr>
            <w:tcW w:w="1759" w:type="dxa"/>
          </w:tcPr>
          <w:p w14:paraId="0BBD57BD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5" w:type="dxa"/>
          </w:tcPr>
          <w:p w14:paraId="79DB9CC9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5" w:type="dxa"/>
          </w:tcPr>
          <w:p w14:paraId="791AD4E2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6" w:type="dxa"/>
          </w:tcPr>
          <w:p w14:paraId="1565EAB3" w14:textId="77777777" w:rsidR="00524C77" w:rsidRPr="00F02F24" w:rsidRDefault="00524C77" w:rsidP="00661907">
            <w:pPr>
              <w:pStyle w:val="TAC"/>
            </w:pPr>
            <w:r w:rsidRPr="00F02F24">
              <w:rPr>
                <w:highlight w:val="green"/>
              </w:rPr>
              <w:t>20.8</w:t>
            </w:r>
          </w:p>
        </w:tc>
      </w:tr>
      <w:tr w:rsidR="00524C77" w:rsidRPr="00F02F24" w14:paraId="77966598" w14:textId="77777777" w:rsidTr="00661907">
        <w:tc>
          <w:tcPr>
            <w:tcW w:w="2064" w:type="dxa"/>
            <w:vAlign w:val="center"/>
          </w:tcPr>
          <w:p w14:paraId="77EA05BD" w14:textId="77777777" w:rsidR="00524C77" w:rsidRPr="00F02F24" w:rsidRDefault="00524C77" w:rsidP="00661907">
            <w:pPr>
              <w:pStyle w:val="TAL"/>
              <w:jc w:val="left"/>
            </w:pPr>
            <w:r w:rsidRPr="00F02F24">
              <w:t>TDD SCS=30kHz, 1Rx</w:t>
            </w:r>
          </w:p>
        </w:tc>
        <w:tc>
          <w:tcPr>
            <w:tcW w:w="1759" w:type="dxa"/>
          </w:tcPr>
          <w:p w14:paraId="67EB17B9" w14:textId="77777777" w:rsidR="00524C77" w:rsidRPr="00F02F24" w:rsidRDefault="00524C77" w:rsidP="00661907">
            <w:pPr>
              <w:pStyle w:val="TAC"/>
            </w:pPr>
            <w:r w:rsidRPr="00F02F24">
              <w:rPr>
                <w:highlight w:val="yellow"/>
              </w:rPr>
              <w:t>21.8</w:t>
            </w:r>
          </w:p>
        </w:tc>
        <w:tc>
          <w:tcPr>
            <w:tcW w:w="1935" w:type="dxa"/>
          </w:tcPr>
          <w:p w14:paraId="40FA12E9" w14:textId="77777777" w:rsidR="00524C77" w:rsidRPr="00F02F24" w:rsidRDefault="00524C77" w:rsidP="00661907">
            <w:pPr>
              <w:pStyle w:val="TAC"/>
            </w:pPr>
            <w:r w:rsidRPr="00F02F24">
              <w:t>23.6</w:t>
            </w:r>
          </w:p>
        </w:tc>
        <w:tc>
          <w:tcPr>
            <w:tcW w:w="1935" w:type="dxa"/>
          </w:tcPr>
          <w:p w14:paraId="54B45467" w14:textId="77777777" w:rsidR="00524C77" w:rsidRPr="00F02F24" w:rsidRDefault="00524C77" w:rsidP="00661907">
            <w:pPr>
              <w:pStyle w:val="TAC"/>
            </w:pPr>
            <w:r w:rsidRPr="00F02F24">
              <w:t>24.7</w:t>
            </w:r>
          </w:p>
        </w:tc>
        <w:tc>
          <w:tcPr>
            <w:tcW w:w="1936" w:type="dxa"/>
          </w:tcPr>
          <w:p w14:paraId="2516D281" w14:textId="77777777" w:rsidR="00524C77" w:rsidRPr="00F02F24" w:rsidRDefault="00524C77" w:rsidP="00661907">
            <w:pPr>
              <w:pStyle w:val="TAC"/>
            </w:pPr>
            <w:r w:rsidRPr="00F02F24">
              <w:t>25.8</w:t>
            </w:r>
          </w:p>
        </w:tc>
      </w:tr>
      <w:tr w:rsidR="00524C77" w:rsidRPr="00F02F24" w14:paraId="2E1081CF" w14:textId="77777777" w:rsidTr="00661907">
        <w:tc>
          <w:tcPr>
            <w:tcW w:w="2064" w:type="dxa"/>
            <w:vAlign w:val="center"/>
          </w:tcPr>
          <w:p w14:paraId="5FC4640A" w14:textId="77777777" w:rsidR="00524C77" w:rsidRPr="00F02F24" w:rsidRDefault="00524C77" w:rsidP="00661907">
            <w:pPr>
              <w:pStyle w:val="TAL"/>
              <w:jc w:val="left"/>
            </w:pPr>
            <w:r w:rsidRPr="00F02F24">
              <w:t>TDD SCS=30kHz, 2Rx</w:t>
            </w:r>
          </w:p>
        </w:tc>
        <w:tc>
          <w:tcPr>
            <w:tcW w:w="1759" w:type="dxa"/>
          </w:tcPr>
          <w:p w14:paraId="0C3EBC29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5" w:type="dxa"/>
          </w:tcPr>
          <w:p w14:paraId="5DC53348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5" w:type="dxa"/>
          </w:tcPr>
          <w:p w14:paraId="714D2872" w14:textId="77777777" w:rsidR="00524C77" w:rsidRPr="00F02F24" w:rsidRDefault="00524C77" w:rsidP="00661907">
            <w:pPr>
              <w:pStyle w:val="TAC"/>
            </w:pPr>
          </w:p>
        </w:tc>
        <w:tc>
          <w:tcPr>
            <w:tcW w:w="1936" w:type="dxa"/>
          </w:tcPr>
          <w:p w14:paraId="38158EB5" w14:textId="77777777" w:rsidR="00524C77" w:rsidRPr="00F02F24" w:rsidRDefault="00524C77" w:rsidP="00661907">
            <w:pPr>
              <w:pStyle w:val="TAC"/>
            </w:pPr>
            <w:r w:rsidRPr="00F02F24">
              <w:rPr>
                <w:highlight w:val="green"/>
              </w:rPr>
              <w:t>21.1</w:t>
            </w:r>
          </w:p>
        </w:tc>
      </w:tr>
    </w:tbl>
    <w:p w14:paraId="4A50A3B0" w14:textId="77777777" w:rsidR="00524C77" w:rsidRPr="00F02F24" w:rsidRDefault="00524C77" w:rsidP="00524C77"/>
    <w:p w14:paraId="31862CA3" w14:textId="31041F83" w:rsidR="00EE5EE6" w:rsidRDefault="00524C77" w:rsidP="00524C77">
      <w:pPr>
        <w:rPr>
          <w:b/>
          <w:bCs/>
        </w:rPr>
      </w:pPr>
      <w:r w:rsidRPr="00F02F24">
        <w:rPr>
          <w:b/>
          <w:bCs/>
        </w:rPr>
        <w:lastRenderedPageBreak/>
        <w:t xml:space="preserve">Proposal </w:t>
      </w:r>
      <w:r w:rsidR="005E1DC4">
        <w:rPr>
          <w:b/>
          <w:bCs/>
        </w:rPr>
        <w:t>2</w:t>
      </w:r>
      <w:r w:rsidRPr="00F02F24">
        <w:rPr>
          <w:b/>
          <w:bCs/>
        </w:rPr>
        <w:t xml:space="preserve">: RAN4 defines 256QAM demodulation requirements </w:t>
      </w:r>
      <w:r w:rsidR="00EE5EE6">
        <w:rPr>
          <w:b/>
          <w:bCs/>
        </w:rPr>
        <w:t>f</w:t>
      </w:r>
      <w:r w:rsidR="00EE5EE6" w:rsidRPr="00F02F24">
        <w:rPr>
          <w:b/>
          <w:bCs/>
        </w:rPr>
        <w:t>or 1Rx RedCap UE</w:t>
      </w:r>
      <w:r w:rsidR="00EE5EE6">
        <w:rPr>
          <w:b/>
          <w:bCs/>
        </w:rPr>
        <w:t xml:space="preserve">. </w:t>
      </w:r>
    </w:p>
    <w:p w14:paraId="12A46757" w14:textId="0B5B538F" w:rsidR="00524C77" w:rsidRPr="00F02F24" w:rsidRDefault="00EE5EE6" w:rsidP="00524C77">
      <w:pPr>
        <w:rPr>
          <w:b/>
          <w:bCs/>
        </w:rPr>
      </w:pPr>
      <w:r>
        <w:rPr>
          <w:b/>
          <w:bCs/>
        </w:rPr>
        <w:t xml:space="preserve">Proposal 3: For 1Rx RedCap UE, set </w:t>
      </w:r>
      <w:r w:rsidR="00524C77" w:rsidRPr="00F02F24">
        <w:rPr>
          <w:b/>
          <w:bCs/>
        </w:rPr>
        <w:t>MCS20</w:t>
      </w:r>
      <w:r>
        <w:rPr>
          <w:b/>
          <w:bCs/>
        </w:rPr>
        <w:t xml:space="preserve"> for 256QAM demodulation requirements</w:t>
      </w:r>
      <w:r w:rsidR="00524C77" w:rsidRPr="00F02F24">
        <w:rPr>
          <w:b/>
          <w:bCs/>
        </w:rPr>
        <w:t xml:space="preserve">. </w:t>
      </w:r>
    </w:p>
    <w:p w14:paraId="7F271D5B" w14:textId="77777777" w:rsidR="00524C77" w:rsidRPr="00F02F24" w:rsidRDefault="00524C77" w:rsidP="00524C77"/>
    <w:p w14:paraId="6B8C7607" w14:textId="5FE1AAE6" w:rsidR="008F14D2" w:rsidRPr="00F02F24" w:rsidRDefault="00524C77" w:rsidP="00524C77">
      <w:pPr>
        <w:pStyle w:val="Heading2"/>
        <w:rPr>
          <w:lang w:val="en-US"/>
        </w:rPr>
      </w:pPr>
      <w:r w:rsidRPr="00F02F24">
        <w:rPr>
          <w:lang w:val="en-US"/>
        </w:rPr>
        <w:t>3.2</w:t>
      </w:r>
      <w:r w:rsidRPr="00F02F24">
        <w:rPr>
          <w:lang w:val="en-US"/>
        </w:rPr>
        <w:tab/>
      </w:r>
      <w:r w:rsidR="008F14D2" w:rsidRPr="00F02F24">
        <w:rPr>
          <w:lang w:val="en-US"/>
        </w:rPr>
        <w:t>Simulation results</w:t>
      </w:r>
    </w:p>
    <w:p w14:paraId="207A8E40" w14:textId="37126A04" w:rsidR="000C5D1F" w:rsidRPr="00F02F24" w:rsidRDefault="00280651" w:rsidP="000C5D1F">
      <w:r w:rsidRPr="00F02F24">
        <w:fldChar w:fldCharType="begin"/>
      </w:r>
      <w:r w:rsidRPr="00F02F24">
        <w:instrText xml:space="preserve"> REF _Ref100774109 \h </w:instrText>
      </w:r>
      <w:r w:rsidRPr="00F02F24">
        <w:fldChar w:fldCharType="separate"/>
      </w:r>
      <w:r w:rsidR="001227A4" w:rsidRPr="00F02F24">
        <w:t xml:space="preserve">Table </w:t>
      </w:r>
      <w:r w:rsidR="001227A4" w:rsidRPr="00F02F24">
        <w:rPr>
          <w:noProof/>
        </w:rPr>
        <w:t>1</w:t>
      </w:r>
      <w:r w:rsidRPr="00F02F24">
        <w:fldChar w:fldCharType="end"/>
      </w:r>
      <w:r w:rsidRPr="00F02F24">
        <w:t xml:space="preserve"> and </w:t>
      </w:r>
      <w:r w:rsidRPr="00F02F24">
        <w:fldChar w:fldCharType="begin"/>
      </w:r>
      <w:r w:rsidRPr="00F02F24">
        <w:instrText xml:space="preserve"> REF _Ref100774111 \h </w:instrText>
      </w:r>
      <w:r w:rsidRPr="00F02F24">
        <w:fldChar w:fldCharType="separate"/>
      </w:r>
      <w:r w:rsidR="001227A4" w:rsidRPr="00F02F24">
        <w:t xml:space="preserve">Table </w:t>
      </w:r>
      <w:r w:rsidR="001227A4" w:rsidRPr="00F02F24">
        <w:rPr>
          <w:noProof/>
        </w:rPr>
        <w:t>2</w:t>
      </w:r>
      <w:r w:rsidRPr="00F02F24">
        <w:fldChar w:fldCharType="end"/>
      </w:r>
      <w:r w:rsidRPr="00F02F24">
        <w:t xml:space="preserve"> summarizes our simulation results for FDD 15kHz and TDD 30kHz, respectively, according to the simulation assumption in </w:t>
      </w:r>
      <w:r w:rsidRPr="00F02F24">
        <w:fldChar w:fldCharType="begin"/>
      </w:r>
      <w:r w:rsidRPr="00F02F24">
        <w:instrText xml:space="preserve"> REF _Ref100774228 \r \h </w:instrText>
      </w:r>
      <w:r w:rsidRPr="00F02F24">
        <w:fldChar w:fldCharType="separate"/>
      </w:r>
      <w:r w:rsidR="001227A4" w:rsidRPr="00F02F24">
        <w:t>[1]</w:t>
      </w:r>
      <w:r w:rsidRPr="00F02F24">
        <w:fldChar w:fldCharType="end"/>
      </w:r>
      <w:r w:rsidRPr="00F02F24">
        <w:t xml:space="preserve">. </w:t>
      </w:r>
    </w:p>
    <w:p w14:paraId="2FCEE481" w14:textId="7869E208" w:rsidR="000C5D1F" w:rsidRPr="00F02F24" w:rsidRDefault="000C5D1F" w:rsidP="000C5D1F">
      <w:pPr>
        <w:pStyle w:val="Caption"/>
      </w:pPr>
      <w:bookmarkStart w:id="106" w:name="_Ref100774109"/>
      <w:r w:rsidRPr="00F02F24">
        <w:t xml:space="preserve">Table </w:t>
      </w:r>
      <w:fldSimple w:instr=" SEQ Table \* ARABIC ">
        <w:r w:rsidR="001227A4" w:rsidRPr="00F02F24">
          <w:rPr>
            <w:noProof/>
          </w:rPr>
          <w:t>1</w:t>
        </w:r>
      </w:fldSimple>
      <w:bookmarkEnd w:id="106"/>
      <w:r w:rsidRPr="00F02F24">
        <w:tab/>
        <w:t xml:space="preserve">Summary of PDSCH simulation results </w:t>
      </w:r>
      <w:r w:rsidR="00280651" w:rsidRPr="00F02F24">
        <w:t>for</w:t>
      </w:r>
      <w:r w:rsidRPr="00F02F24">
        <w:t xml:space="preserve"> FDD 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7"/>
        <w:gridCol w:w="864"/>
        <w:gridCol w:w="1005"/>
        <w:gridCol w:w="1335"/>
        <w:gridCol w:w="1423"/>
        <w:gridCol w:w="868"/>
        <w:gridCol w:w="1087"/>
        <w:gridCol w:w="1133"/>
        <w:gridCol w:w="1187"/>
      </w:tblGrid>
      <w:tr w:rsidR="004D36B4" w:rsidRPr="00F02F24" w14:paraId="3F8FB7EE" w14:textId="5A42E05C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DE2A" w14:textId="77777777" w:rsidR="004D36B4" w:rsidRPr="00F02F24" w:rsidRDefault="004D36B4" w:rsidP="009643AD">
            <w:pPr>
              <w:pStyle w:val="TAH"/>
            </w:pPr>
            <w:r w:rsidRPr="00F02F24">
              <w:t>1Rx UE or 2Rx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E8D9" w14:textId="77777777" w:rsidR="004D36B4" w:rsidRPr="00F02F24" w:rsidRDefault="004D36B4" w:rsidP="009643AD">
            <w:pPr>
              <w:pStyle w:val="TAH"/>
            </w:pPr>
            <w:r w:rsidRPr="00F02F24">
              <w:t>CBW / SCS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7C6A" w14:textId="77777777" w:rsidR="004D36B4" w:rsidRPr="00F02F24" w:rsidRDefault="004D36B4" w:rsidP="009643AD">
            <w:pPr>
              <w:pStyle w:val="TAH"/>
            </w:pPr>
            <w:r w:rsidRPr="00F02F24">
              <w:t>MCS and rank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AF19" w14:textId="77777777" w:rsidR="004D36B4" w:rsidRPr="00F02F24" w:rsidRDefault="004D36B4" w:rsidP="009643AD">
            <w:pPr>
              <w:pStyle w:val="TAH"/>
            </w:pPr>
            <w:r w:rsidRPr="00F02F24">
              <w:t>Propagation condition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1B96" w14:textId="77777777" w:rsidR="004D36B4" w:rsidRPr="00F02F24" w:rsidRDefault="004D36B4" w:rsidP="009643AD">
            <w:pPr>
              <w:pStyle w:val="TAH"/>
            </w:pPr>
            <w:r w:rsidRPr="00F02F24">
              <w:t>Antenna configuration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2A9A" w14:textId="77777777" w:rsidR="004D36B4" w:rsidRPr="00F02F24" w:rsidRDefault="004D36B4" w:rsidP="009643AD">
            <w:pPr>
              <w:pStyle w:val="TAH"/>
            </w:pPr>
            <w:r w:rsidRPr="00F02F24">
              <w:t>Metric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1901" w14:textId="77777777" w:rsidR="004D36B4" w:rsidRPr="00F02F24" w:rsidRDefault="004D36B4" w:rsidP="009643AD">
            <w:pPr>
              <w:pStyle w:val="TAH"/>
            </w:pPr>
            <w:r w:rsidRPr="00F02F24">
              <w:t>Reference from TS38.101-4 Table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2B01" w14:textId="6998AE8F" w:rsidR="004D36B4" w:rsidRPr="00F02F24" w:rsidRDefault="004D36B4" w:rsidP="009643AD">
            <w:pPr>
              <w:pStyle w:val="TAH"/>
            </w:pPr>
            <w:r w:rsidRPr="00F02F24">
              <w:t>Alignment results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0FC6" w14:textId="2CF5F842" w:rsidR="004D36B4" w:rsidRPr="00F02F24" w:rsidRDefault="004D36B4" w:rsidP="009643AD">
            <w:pPr>
              <w:pStyle w:val="TAH"/>
            </w:pPr>
            <w:r w:rsidRPr="00F02F24">
              <w:t>Impairment results</w:t>
            </w:r>
          </w:p>
        </w:tc>
      </w:tr>
      <w:tr w:rsidR="004D36B4" w:rsidRPr="00F02F24" w14:paraId="21967BBE" w14:textId="20F8F5C6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4F7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507E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C46C" w14:textId="77777777" w:rsidR="004D36B4" w:rsidRPr="00F02F24" w:rsidRDefault="004D36B4" w:rsidP="009643AD">
            <w:pPr>
              <w:pStyle w:val="TAC"/>
            </w:pPr>
            <w:r w:rsidRPr="00F02F24">
              <w:t>QPSK 1/3</w:t>
            </w:r>
          </w:p>
          <w:p w14:paraId="3CC5241F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9EA3" w14:textId="77777777" w:rsidR="004D36B4" w:rsidRPr="00F02F24" w:rsidRDefault="004D36B4" w:rsidP="009643AD">
            <w:pPr>
              <w:pStyle w:val="TAC"/>
            </w:pPr>
            <w:r w:rsidRPr="00F02F24">
              <w:t>TDLB100-400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CA34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F174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AA55" w14:textId="77777777" w:rsidR="004D36B4" w:rsidRPr="00F02F24" w:rsidRDefault="004D36B4" w:rsidP="009643AD">
            <w:pPr>
              <w:pStyle w:val="TAC"/>
            </w:pPr>
            <w:r w:rsidRPr="00F02F24">
              <w:t>5.2.2.1.1-3 Test 1-1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BC0" w14:textId="48B4408E" w:rsidR="004D36B4" w:rsidRPr="00F02F24" w:rsidRDefault="005F71FE" w:rsidP="009643AD">
            <w:pPr>
              <w:pStyle w:val="TAC"/>
            </w:pPr>
            <w:r w:rsidRPr="00F02F24">
              <w:t>1.0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C19" w14:textId="61F72B14" w:rsidR="004D36B4" w:rsidRPr="00F02F24" w:rsidRDefault="00A92CF3" w:rsidP="009643AD">
            <w:pPr>
              <w:pStyle w:val="TAC"/>
            </w:pPr>
            <w:r w:rsidRPr="00F02F24">
              <w:t>3.0</w:t>
            </w:r>
          </w:p>
        </w:tc>
      </w:tr>
      <w:tr w:rsidR="004D36B4" w:rsidRPr="00F02F24" w14:paraId="0EF59872" w14:textId="33963D44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FD72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B496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C4D7" w14:textId="77777777" w:rsidR="004D36B4" w:rsidRPr="00F02F24" w:rsidRDefault="004D36B4" w:rsidP="009643AD">
            <w:pPr>
              <w:pStyle w:val="TAC"/>
            </w:pPr>
            <w:r w:rsidRPr="00F02F24">
              <w:t>16QAM 0.48</w:t>
            </w:r>
          </w:p>
          <w:p w14:paraId="63A070F4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1C6E" w14:textId="77777777" w:rsidR="004D36B4" w:rsidRPr="00F02F24" w:rsidRDefault="004D36B4" w:rsidP="009643AD">
            <w:pPr>
              <w:pStyle w:val="TAC"/>
            </w:pPr>
            <w:r w:rsidRPr="00F02F24">
              <w:t>TDLC300-100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6EFF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E79B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FD46" w14:textId="77777777" w:rsidR="004D36B4" w:rsidRPr="00F02F24" w:rsidRDefault="004D36B4" w:rsidP="009643AD">
            <w:pPr>
              <w:pStyle w:val="TAC"/>
            </w:pPr>
            <w:r w:rsidRPr="00F02F24">
              <w:t>5.2.2.1.1-3 Test 1-4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49B6" w14:textId="31C18916" w:rsidR="004D36B4" w:rsidRPr="00F02F24" w:rsidRDefault="005F71FE" w:rsidP="009643AD">
            <w:pPr>
              <w:pStyle w:val="TAC"/>
            </w:pPr>
            <w:r w:rsidRPr="00F02F24">
              <w:t>9.1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92B" w14:textId="34406B51" w:rsidR="004D36B4" w:rsidRPr="00F02F24" w:rsidRDefault="00A92CF3" w:rsidP="009643AD">
            <w:pPr>
              <w:pStyle w:val="TAC"/>
            </w:pPr>
            <w:r w:rsidRPr="00F02F24">
              <w:t>11.1</w:t>
            </w:r>
          </w:p>
        </w:tc>
      </w:tr>
      <w:tr w:rsidR="004D36B4" w:rsidRPr="00F02F24" w14:paraId="4310CC25" w14:textId="39B28DF1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1245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DE7F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8AAC" w14:textId="77777777" w:rsidR="004D36B4" w:rsidRPr="00F02F24" w:rsidRDefault="004D36B4" w:rsidP="009643AD">
            <w:pPr>
              <w:pStyle w:val="TAC"/>
            </w:pPr>
            <w:r w:rsidRPr="00F02F24">
              <w:t>64QAM 0.50</w:t>
            </w:r>
          </w:p>
          <w:p w14:paraId="6A77CED6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C63B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7AC8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3116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815" w14:textId="77777777" w:rsidR="004D36B4" w:rsidRPr="00F02F24" w:rsidRDefault="004D36B4" w:rsidP="009643AD">
            <w:pPr>
              <w:pStyle w:val="TAC"/>
            </w:pPr>
            <w:r w:rsidRPr="00F02F24">
              <w:t>5.2.2.1.1-4 Test 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7538" w14:textId="61357C3B" w:rsidR="004D36B4" w:rsidRPr="00F02F24" w:rsidRDefault="005F71FE" w:rsidP="009643AD">
            <w:pPr>
              <w:pStyle w:val="TAC"/>
            </w:pPr>
            <w:r w:rsidRPr="00F02F24">
              <w:t>13.6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E4C" w14:textId="4637A8EE" w:rsidR="004D36B4" w:rsidRPr="00F02F24" w:rsidRDefault="00A92CF3" w:rsidP="009643AD">
            <w:pPr>
              <w:pStyle w:val="TAC"/>
            </w:pPr>
            <w:r w:rsidRPr="00F02F24">
              <w:t>15.6</w:t>
            </w:r>
          </w:p>
        </w:tc>
      </w:tr>
      <w:tr w:rsidR="004D36B4" w:rsidRPr="00F02F24" w14:paraId="005E50DD" w14:textId="6BFB87E0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895F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EADC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E2BF" w14:textId="77777777" w:rsidR="004D36B4" w:rsidRPr="00F02F24" w:rsidRDefault="004D36B4" w:rsidP="009643AD">
            <w:pPr>
              <w:pStyle w:val="TAC"/>
            </w:pPr>
            <w:r w:rsidRPr="00F02F24">
              <w:t>QPSK 1/3</w:t>
            </w:r>
          </w:p>
          <w:p w14:paraId="7E0397B8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61FB" w14:textId="77777777" w:rsidR="004D36B4" w:rsidRPr="00F02F24" w:rsidRDefault="004D36B4" w:rsidP="009643AD">
            <w:pPr>
              <w:pStyle w:val="TAC"/>
            </w:pPr>
            <w:r w:rsidRPr="00F02F24">
              <w:t>TDLB100-400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C901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7B6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4D7" w14:textId="77777777" w:rsidR="004D36B4" w:rsidRPr="00F02F24" w:rsidRDefault="004D36B4" w:rsidP="009643AD">
            <w:pPr>
              <w:pStyle w:val="TAC"/>
            </w:pPr>
            <w:r w:rsidRPr="00F02F24">
              <w:t>5.2.2.1.1-3 Test 1-1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9288" w14:textId="77777777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E02" w14:textId="66436104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</w:tr>
      <w:tr w:rsidR="004D36B4" w:rsidRPr="00F02F24" w14:paraId="1B8F7DE8" w14:textId="151E81A8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DF83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8B64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6BA6" w14:textId="77777777" w:rsidR="004D36B4" w:rsidRPr="00F02F24" w:rsidRDefault="004D36B4" w:rsidP="009643AD">
            <w:pPr>
              <w:pStyle w:val="TAC"/>
            </w:pPr>
            <w:r w:rsidRPr="00F02F24">
              <w:t>16QAM 0.48</w:t>
            </w:r>
          </w:p>
          <w:p w14:paraId="10117D80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41D7" w14:textId="77777777" w:rsidR="004D36B4" w:rsidRPr="00F02F24" w:rsidRDefault="004D36B4" w:rsidP="009643AD">
            <w:pPr>
              <w:pStyle w:val="TAC"/>
            </w:pPr>
            <w:r w:rsidRPr="00F02F24">
              <w:t>TDLC300-100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7A44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8681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C9D1" w14:textId="77777777" w:rsidR="004D36B4" w:rsidRPr="00F02F24" w:rsidRDefault="004D36B4" w:rsidP="009643AD">
            <w:pPr>
              <w:pStyle w:val="TAC"/>
            </w:pPr>
            <w:r w:rsidRPr="00F02F24">
              <w:t>5.2.2.1.1-3 Test 1-4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7A7" w14:textId="1415816E" w:rsidR="004D36B4" w:rsidRPr="00F02F24" w:rsidRDefault="0088193B" w:rsidP="009643AD">
            <w:pPr>
              <w:pStyle w:val="TAC"/>
            </w:pPr>
            <w:r w:rsidRPr="00F02F24">
              <w:t>5.1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12E" w14:textId="0DACCAE4" w:rsidR="004D36B4" w:rsidRPr="00F02F24" w:rsidRDefault="00A92CF3" w:rsidP="009643AD">
            <w:pPr>
              <w:pStyle w:val="TAC"/>
            </w:pPr>
            <w:r w:rsidRPr="00F02F24">
              <w:t>7.1</w:t>
            </w:r>
          </w:p>
        </w:tc>
      </w:tr>
      <w:tr w:rsidR="004D36B4" w:rsidRPr="00F02F24" w14:paraId="2D272285" w14:textId="5DDFD939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F7C2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BC72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3BB4" w14:textId="77777777" w:rsidR="004D36B4" w:rsidRPr="00F02F24" w:rsidRDefault="004D36B4" w:rsidP="009643AD">
            <w:pPr>
              <w:pStyle w:val="TAC"/>
            </w:pPr>
            <w:r w:rsidRPr="00F02F24">
              <w:t>64QAM 0.5 Rank 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3D83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8B41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0D17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E1FA" w14:textId="77777777" w:rsidR="004D36B4" w:rsidRPr="00F02F24" w:rsidRDefault="004D36B4" w:rsidP="009643AD">
            <w:pPr>
              <w:pStyle w:val="TAC"/>
            </w:pPr>
            <w:r w:rsidRPr="00F02F24">
              <w:t>5.2.2.1.1-4 Test 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1D9E" w14:textId="77777777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CA6" w14:textId="0509557B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</w:tr>
      <w:tr w:rsidR="004D36B4" w:rsidRPr="00F02F24" w14:paraId="123BB05C" w14:textId="209F7EEA" w:rsidTr="0088193B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2647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4318" w14:textId="77777777" w:rsidR="004D36B4" w:rsidRPr="00F02F24" w:rsidRDefault="004D36B4" w:rsidP="009643AD">
            <w:pPr>
              <w:pStyle w:val="TAC"/>
            </w:pPr>
            <w:r w:rsidRPr="00F02F24">
              <w:t>10MHz / 15kHz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A645" w14:textId="77777777" w:rsidR="004D36B4" w:rsidRPr="00F02F24" w:rsidRDefault="004D36B4" w:rsidP="009643AD">
            <w:pPr>
              <w:pStyle w:val="TAC"/>
            </w:pPr>
            <w:r w:rsidRPr="00F02F24">
              <w:t>256QAM 0.82</w:t>
            </w:r>
          </w:p>
          <w:p w14:paraId="642E6188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8EA6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53E4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6A7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7976" w14:textId="77777777" w:rsidR="004D36B4" w:rsidRPr="00F02F24" w:rsidRDefault="004D36B4" w:rsidP="009643AD">
            <w:pPr>
              <w:pStyle w:val="TAC"/>
            </w:pPr>
            <w:r w:rsidRPr="00F02F24">
              <w:t>5.2.2.1.1-3 Test 1-3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5E77" w14:textId="77777777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A7C" w14:textId="7312765C" w:rsidR="004D36B4" w:rsidRPr="00F02F24" w:rsidRDefault="004D36B4" w:rsidP="009643AD">
            <w:pPr>
              <w:pStyle w:val="TAC"/>
            </w:pPr>
            <w:r w:rsidRPr="00F02F24">
              <w:t>Reuse</w:t>
            </w:r>
          </w:p>
        </w:tc>
      </w:tr>
    </w:tbl>
    <w:p w14:paraId="498CFFD4" w14:textId="413F5569" w:rsidR="004D36B4" w:rsidRPr="00F02F24" w:rsidRDefault="004D36B4" w:rsidP="008F14D2"/>
    <w:p w14:paraId="35BC7E7A" w14:textId="77777777" w:rsidR="004D36B4" w:rsidRPr="00F02F24" w:rsidRDefault="004D36B4" w:rsidP="008F14D2"/>
    <w:p w14:paraId="2E737FA4" w14:textId="72512EC5" w:rsidR="008F14D2" w:rsidRPr="00F02F24" w:rsidRDefault="000C5D1F" w:rsidP="000C5D1F">
      <w:pPr>
        <w:pStyle w:val="Caption"/>
      </w:pPr>
      <w:bookmarkStart w:id="107" w:name="_Ref100774111"/>
      <w:r w:rsidRPr="00F02F24">
        <w:t xml:space="preserve">Table </w:t>
      </w:r>
      <w:fldSimple w:instr=" SEQ Table \* ARABIC ">
        <w:r w:rsidR="001227A4" w:rsidRPr="00F02F24">
          <w:rPr>
            <w:noProof/>
          </w:rPr>
          <w:t>2</w:t>
        </w:r>
      </w:fldSimple>
      <w:bookmarkEnd w:id="107"/>
      <w:r w:rsidRPr="00F02F24">
        <w:tab/>
        <w:t xml:space="preserve">Summary of PDSCH simulation results </w:t>
      </w:r>
      <w:r w:rsidR="00280651" w:rsidRPr="00F02F24">
        <w:t>for</w:t>
      </w:r>
      <w:r w:rsidRPr="00F02F24">
        <w:t xml:space="preserve"> TDD 30kHz.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769"/>
        <w:gridCol w:w="904"/>
        <w:gridCol w:w="846"/>
        <w:gridCol w:w="1233"/>
        <w:gridCol w:w="1329"/>
        <w:gridCol w:w="730"/>
        <w:gridCol w:w="1059"/>
        <w:gridCol w:w="1068"/>
        <w:gridCol w:w="1156"/>
      </w:tblGrid>
      <w:tr w:rsidR="004D36B4" w:rsidRPr="00F02F24" w14:paraId="07D882D7" w14:textId="7A76E296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FDB5" w14:textId="77777777" w:rsidR="004D36B4" w:rsidRPr="00F02F24" w:rsidRDefault="004D36B4" w:rsidP="009643AD">
            <w:pPr>
              <w:pStyle w:val="TAH"/>
            </w:pPr>
            <w:r w:rsidRPr="00F02F24">
              <w:lastRenderedPageBreak/>
              <w:t>1Rx UE or 2Rx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F94C" w14:textId="77777777" w:rsidR="004D36B4" w:rsidRPr="00F02F24" w:rsidRDefault="004D36B4" w:rsidP="009643AD">
            <w:pPr>
              <w:pStyle w:val="TAH"/>
            </w:pPr>
            <w:r w:rsidRPr="00F02F24">
              <w:t>CBW / SCS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ABB5" w14:textId="77777777" w:rsidR="004D36B4" w:rsidRPr="00F02F24" w:rsidRDefault="004D36B4" w:rsidP="009643AD">
            <w:pPr>
              <w:pStyle w:val="TAH"/>
            </w:pPr>
            <w:r w:rsidRPr="00F02F24">
              <w:t>MCS and rank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0316" w14:textId="77777777" w:rsidR="004D36B4" w:rsidRPr="00F02F24" w:rsidRDefault="004D36B4" w:rsidP="009643AD">
            <w:pPr>
              <w:pStyle w:val="TAH"/>
            </w:pPr>
            <w:r w:rsidRPr="00F02F24">
              <w:t>TDD UL/DL pattern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5603" w14:textId="77777777" w:rsidR="004D36B4" w:rsidRPr="00F02F24" w:rsidRDefault="004D36B4" w:rsidP="009643AD">
            <w:pPr>
              <w:pStyle w:val="TAH"/>
            </w:pPr>
            <w:r w:rsidRPr="00F02F24">
              <w:t>Propagation condition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5D99" w14:textId="77777777" w:rsidR="004D36B4" w:rsidRPr="00F02F24" w:rsidRDefault="004D36B4" w:rsidP="009643AD">
            <w:pPr>
              <w:pStyle w:val="TAH"/>
            </w:pPr>
            <w:r w:rsidRPr="00F02F24">
              <w:t>Antenna configuration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8C60" w14:textId="77777777" w:rsidR="004D36B4" w:rsidRPr="00F02F24" w:rsidRDefault="004D36B4" w:rsidP="009643AD">
            <w:pPr>
              <w:pStyle w:val="TAH"/>
            </w:pPr>
            <w:r w:rsidRPr="00F02F24">
              <w:t>Metric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17E3" w14:textId="77777777" w:rsidR="004D36B4" w:rsidRPr="00F02F24" w:rsidRDefault="004D36B4" w:rsidP="009643AD">
            <w:pPr>
              <w:pStyle w:val="TAH"/>
            </w:pPr>
            <w:r w:rsidRPr="00F02F24">
              <w:t>Reference from TS38.101-4 Table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5794" w14:textId="7DA79909" w:rsidR="004D36B4" w:rsidRPr="00F02F24" w:rsidRDefault="004D36B4" w:rsidP="009643AD">
            <w:pPr>
              <w:pStyle w:val="TAH"/>
            </w:pPr>
            <w:r w:rsidRPr="00F02F24">
              <w:t>Alignment results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9CA" w14:textId="4CAEE55D" w:rsidR="004D36B4" w:rsidRPr="00F02F24" w:rsidRDefault="004D36B4" w:rsidP="009643AD">
            <w:pPr>
              <w:pStyle w:val="TAH"/>
            </w:pPr>
            <w:r w:rsidRPr="00F02F24">
              <w:t>Impairment results</w:t>
            </w:r>
          </w:p>
        </w:tc>
      </w:tr>
      <w:tr w:rsidR="004D36B4" w:rsidRPr="00F02F24" w14:paraId="2E7F763C" w14:textId="6CF7EAC1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1CD1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45EF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AAA8" w14:textId="77777777" w:rsidR="004D36B4" w:rsidRPr="00F02F24" w:rsidRDefault="004D36B4" w:rsidP="009643AD">
            <w:pPr>
              <w:pStyle w:val="TAC"/>
            </w:pPr>
            <w:r w:rsidRPr="00F02F24">
              <w:t>QPSK 1/3</w:t>
            </w:r>
          </w:p>
          <w:p w14:paraId="6018B7C9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822C" w14:textId="77777777" w:rsidR="004D36B4" w:rsidRPr="00F02F24" w:rsidRDefault="004D36B4" w:rsidP="009643AD">
            <w:pPr>
              <w:pStyle w:val="TAC"/>
            </w:pPr>
            <w:r w:rsidRPr="00F02F24">
              <w:t>FR1.30-1A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97E5" w14:textId="77777777" w:rsidR="004D36B4" w:rsidRPr="00F02F24" w:rsidRDefault="004D36B4" w:rsidP="009643AD">
            <w:pPr>
              <w:pStyle w:val="TAC"/>
            </w:pPr>
            <w:r w:rsidRPr="00F02F24">
              <w:t>TDLB100-400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F1BA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35A1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18C9" w14:textId="77777777" w:rsidR="004D36B4" w:rsidRPr="00F02F24" w:rsidRDefault="004D36B4" w:rsidP="009643AD">
            <w:pPr>
              <w:pStyle w:val="TAC"/>
            </w:pPr>
            <w:r w:rsidRPr="00F02F24">
              <w:t>5.2.2.2.1-3 Test 1-1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2CF" w14:textId="154E24E4" w:rsidR="004D36B4" w:rsidRPr="00F02F24" w:rsidRDefault="0088193B" w:rsidP="009643AD">
            <w:pPr>
              <w:pStyle w:val="TAC"/>
            </w:pPr>
            <w:r w:rsidRPr="00F02F24">
              <w:t>0.7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74F" w14:textId="6ACAEEB9" w:rsidR="004D36B4" w:rsidRPr="00F02F24" w:rsidRDefault="00A92CF3" w:rsidP="009643AD">
            <w:pPr>
              <w:pStyle w:val="TAC"/>
            </w:pPr>
            <w:r w:rsidRPr="00F02F24">
              <w:t>2.7</w:t>
            </w:r>
          </w:p>
        </w:tc>
      </w:tr>
      <w:tr w:rsidR="004D36B4" w:rsidRPr="00F02F24" w14:paraId="675B53A9" w14:textId="326BDCCE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96C3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B52B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160E" w14:textId="77777777" w:rsidR="004D36B4" w:rsidRPr="00F02F24" w:rsidRDefault="004D36B4" w:rsidP="009643AD">
            <w:pPr>
              <w:pStyle w:val="TAC"/>
            </w:pPr>
            <w:r w:rsidRPr="00F02F24">
              <w:t>16QAM 0.48</w:t>
            </w:r>
          </w:p>
          <w:p w14:paraId="7D28CBFB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6588" w14:textId="77777777" w:rsidR="004D36B4" w:rsidRPr="00F02F24" w:rsidRDefault="004D36B4" w:rsidP="009643AD">
            <w:pPr>
              <w:pStyle w:val="TAC"/>
            </w:pPr>
            <w:r w:rsidRPr="00F02F24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C3EF" w14:textId="77777777" w:rsidR="004D36B4" w:rsidRPr="00F02F24" w:rsidRDefault="004D36B4" w:rsidP="009643AD">
            <w:pPr>
              <w:pStyle w:val="TAC"/>
            </w:pPr>
            <w:r w:rsidRPr="00F02F24">
              <w:t>TDLC300-100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8423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042A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83BE" w14:textId="77777777" w:rsidR="004D36B4" w:rsidRPr="00F02F24" w:rsidRDefault="004D36B4" w:rsidP="009643AD">
            <w:pPr>
              <w:pStyle w:val="TAC"/>
            </w:pPr>
            <w:r w:rsidRPr="00F02F24">
              <w:t>5.2.2.2.1-3 Test 1-4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A9D" w14:textId="28A9C179" w:rsidR="004D36B4" w:rsidRPr="00F02F24" w:rsidRDefault="0088193B" w:rsidP="009643AD">
            <w:pPr>
              <w:pStyle w:val="TAC"/>
            </w:pPr>
            <w:r w:rsidRPr="00F02F24">
              <w:t>9.2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9995" w14:textId="0177ABB7" w:rsidR="004D36B4" w:rsidRPr="00F02F24" w:rsidRDefault="00A92CF3" w:rsidP="009643AD">
            <w:pPr>
              <w:pStyle w:val="TAC"/>
            </w:pPr>
            <w:r w:rsidRPr="00F02F24">
              <w:t>11.2</w:t>
            </w:r>
          </w:p>
        </w:tc>
      </w:tr>
      <w:tr w:rsidR="004D36B4" w:rsidRPr="00F02F24" w14:paraId="5DE68252" w14:textId="005FFCB7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774D" w14:textId="77777777" w:rsidR="004D36B4" w:rsidRPr="00F02F24" w:rsidRDefault="004D36B4" w:rsidP="009643AD">
            <w:pPr>
              <w:pStyle w:val="TAC"/>
            </w:pPr>
            <w:r w:rsidRPr="00F02F24">
              <w:t>1Rx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96F2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90D1" w14:textId="77777777" w:rsidR="004D36B4" w:rsidRPr="00F02F24" w:rsidRDefault="004D36B4" w:rsidP="009643AD">
            <w:pPr>
              <w:pStyle w:val="TAC"/>
            </w:pPr>
            <w:r w:rsidRPr="00F02F24">
              <w:t>64QAM 0.50</w:t>
            </w:r>
          </w:p>
          <w:p w14:paraId="512D5FAA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05F" w14:textId="77777777" w:rsidR="004D36B4" w:rsidRPr="00F02F24" w:rsidRDefault="004D36B4" w:rsidP="009643AD">
            <w:pPr>
              <w:pStyle w:val="TAC"/>
            </w:pPr>
            <w:r w:rsidRPr="00F02F24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50C4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4A64" w14:textId="77777777" w:rsidR="004D36B4" w:rsidRPr="00F02F24" w:rsidRDefault="004D36B4" w:rsidP="009643AD">
            <w:pPr>
              <w:pStyle w:val="TAC"/>
            </w:pPr>
            <w:r w:rsidRPr="00F02F24">
              <w:t>2x1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BA57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778B" w14:textId="77777777" w:rsidR="004D36B4" w:rsidRPr="00F02F24" w:rsidRDefault="004D36B4" w:rsidP="009643AD">
            <w:pPr>
              <w:pStyle w:val="TAC"/>
            </w:pPr>
            <w:r w:rsidRPr="00F02F24">
              <w:t>5.2.2.2.1-4 Test 2-1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E477" w14:textId="624DBA54" w:rsidR="004D36B4" w:rsidRPr="00F02F24" w:rsidRDefault="0088193B" w:rsidP="009643AD">
            <w:pPr>
              <w:pStyle w:val="TAC"/>
            </w:pPr>
            <w:r w:rsidRPr="00F02F24">
              <w:t>13.8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C41" w14:textId="0BC152D2" w:rsidR="004D36B4" w:rsidRPr="00F02F24" w:rsidRDefault="00A92CF3" w:rsidP="009643AD">
            <w:pPr>
              <w:pStyle w:val="TAC"/>
            </w:pPr>
            <w:r w:rsidRPr="00F02F24">
              <w:t>15.8</w:t>
            </w:r>
          </w:p>
        </w:tc>
      </w:tr>
      <w:tr w:rsidR="004D36B4" w:rsidRPr="00F02F24" w14:paraId="50B1F001" w14:textId="05F6275F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C80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D1A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B901" w14:textId="77777777" w:rsidR="004D36B4" w:rsidRPr="00F02F24" w:rsidRDefault="004D36B4" w:rsidP="009643AD">
            <w:pPr>
              <w:pStyle w:val="TAC"/>
            </w:pPr>
            <w:r w:rsidRPr="00F02F24">
              <w:t>QPSK 1/3</w:t>
            </w:r>
          </w:p>
          <w:p w14:paraId="613C0492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517F" w14:textId="77777777" w:rsidR="004D36B4" w:rsidRPr="00F02F24" w:rsidRDefault="004D36B4" w:rsidP="009643AD">
            <w:pPr>
              <w:pStyle w:val="TAC"/>
            </w:pPr>
            <w:r w:rsidRPr="00F02F24">
              <w:t>FR1.30-1A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4F20" w14:textId="77777777" w:rsidR="004D36B4" w:rsidRPr="00F02F24" w:rsidRDefault="004D36B4" w:rsidP="009643AD">
            <w:pPr>
              <w:pStyle w:val="TAC"/>
            </w:pPr>
            <w:r w:rsidRPr="00F02F24">
              <w:t>TDLB100-400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5E3C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F4F1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B6E3" w14:textId="77777777" w:rsidR="004D36B4" w:rsidRPr="00F02F24" w:rsidRDefault="004D36B4" w:rsidP="009643AD">
            <w:pPr>
              <w:pStyle w:val="TAC"/>
            </w:pPr>
            <w:r w:rsidRPr="00F02F24">
              <w:t>5.2.2.2.1-3 Test 1-1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DB1" w14:textId="6574CE70" w:rsidR="004D36B4" w:rsidRPr="00F02F24" w:rsidRDefault="0088193B" w:rsidP="009643AD">
            <w:pPr>
              <w:pStyle w:val="TAC"/>
            </w:pPr>
            <w:r w:rsidRPr="00F02F24">
              <w:t>-2.8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0D33" w14:textId="60BB1B2B" w:rsidR="004D36B4" w:rsidRPr="00F02F24" w:rsidRDefault="00A92CF3" w:rsidP="009643AD">
            <w:pPr>
              <w:pStyle w:val="TAC"/>
            </w:pPr>
            <w:r w:rsidRPr="00F02F24">
              <w:t>-0.8</w:t>
            </w:r>
          </w:p>
        </w:tc>
      </w:tr>
      <w:tr w:rsidR="004D36B4" w:rsidRPr="00F02F24" w14:paraId="6B633E5F" w14:textId="7B85C54E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32C0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C82B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9FC" w14:textId="77777777" w:rsidR="004D36B4" w:rsidRPr="00F02F24" w:rsidRDefault="004D36B4" w:rsidP="009643AD">
            <w:pPr>
              <w:pStyle w:val="TAC"/>
            </w:pPr>
            <w:r w:rsidRPr="00F02F24">
              <w:t>16QAM 0.48</w:t>
            </w:r>
          </w:p>
          <w:p w14:paraId="096A7383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2FB2" w14:textId="77777777" w:rsidR="004D36B4" w:rsidRPr="00F02F24" w:rsidRDefault="004D36B4" w:rsidP="009643AD">
            <w:pPr>
              <w:pStyle w:val="TAC"/>
            </w:pPr>
            <w:r w:rsidRPr="00F02F24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7F8" w14:textId="77777777" w:rsidR="004D36B4" w:rsidRPr="00F02F24" w:rsidRDefault="004D36B4" w:rsidP="009643AD">
            <w:pPr>
              <w:pStyle w:val="TAC"/>
            </w:pPr>
            <w:r w:rsidRPr="00F02F24">
              <w:t>TDLC300-100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8293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50E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7A40" w14:textId="77777777" w:rsidR="004D36B4" w:rsidRPr="00F02F24" w:rsidRDefault="004D36B4" w:rsidP="009643AD">
            <w:pPr>
              <w:pStyle w:val="TAC"/>
            </w:pPr>
            <w:r w:rsidRPr="00F02F24">
              <w:t>5.2.2.2.1-3 Test 1-4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63C" w14:textId="41B932DB" w:rsidR="004D36B4" w:rsidRPr="00F02F24" w:rsidRDefault="0088193B" w:rsidP="009643AD">
            <w:pPr>
              <w:pStyle w:val="TAC"/>
            </w:pPr>
            <w:r w:rsidRPr="00F02F24">
              <w:t>4.9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3639" w14:textId="4D84D636" w:rsidR="004D36B4" w:rsidRPr="00F02F24" w:rsidRDefault="00A92CF3" w:rsidP="009643AD">
            <w:pPr>
              <w:pStyle w:val="TAC"/>
            </w:pPr>
            <w:r w:rsidRPr="00F02F24">
              <w:t>6.9</w:t>
            </w:r>
          </w:p>
        </w:tc>
      </w:tr>
      <w:tr w:rsidR="004D36B4" w:rsidRPr="00F02F24" w14:paraId="7E91939C" w14:textId="79C804AD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3A7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F24C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2547" w14:textId="77777777" w:rsidR="004D36B4" w:rsidRPr="00F02F24" w:rsidRDefault="004D36B4" w:rsidP="009643AD">
            <w:pPr>
              <w:pStyle w:val="TAC"/>
            </w:pPr>
            <w:r w:rsidRPr="00F02F24">
              <w:t>64QAM 0.50</w:t>
            </w:r>
          </w:p>
          <w:p w14:paraId="6392DC33" w14:textId="77777777" w:rsidR="004D36B4" w:rsidRPr="00F02F24" w:rsidRDefault="004D36B4" w:rsidP="009643AD">
            <w:pPr>
              <w:pStyle w:val="TAC"/>
            </w:pPr>
            <w:r w:rsidRPr="00F02F24">
              <w:t>Rank 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6E57" w14:textId="77777777" w:rsidR="004D36B4" w:rsidRPr="00F02F24" w:rsidRDefault="004D36B4" w:rsidP="009643AD">
            <w:pPr>
              <w:pStyle w:val="TAC"/>
            </w:pPr>
            <w:r w:rsidRPr="00F02F24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C2F7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62E3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5A2E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8DFF" w14:textId="77777777" w:rsidR="004D36B4" w:rsidRPr="00F02F24" w:rsidRDefault="004D36B4" w:rsidP="009643AD">
            <w:pPr>
              <w:pStyle w:val="TAC"/>
            </w:pPr>
            <w:r w:rsidRPr="00F02F24">
              <w:t>5.2.2.2.1-4 Test 2-1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013" w14:textId="423875F0" w:rsidR="004D36B4" w:rsidRPr="00F02F24" w:rsidRDefault="0088193B" w:rsidP="009643AD">
            <w:pPr>
              <w:pStyle w:val="TAC"/>
            </w:pPr>
            <w:r w:rsidRPr="00F02F24">
              <w:t>16.5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4DB9" w14:textId="0461132D" w:rsidR="004D36B4" w:rsidRPr="00F02F24" w:rsidRDefault="00A92CF3" w:rsidP="009643AD">
            <w:pPr>
              <w:pStyle w:val="TAC"/>
            </w:pPr>
            <w:r w:rsidRPr="00F02F24">
              <w:t>18.5</w:t>
            </w:r>
          </w:p>
        </w:tc>
      </w:tr>
      <w:tr w:rsidR="004D36B4" w:rsidRPr="00F02F24" w14:paraId="0E7AB308" w14:textId="461DDE6F" w:rsidTr="0088193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B60B" w14:textId="77777777" w:rsidR="004D36B4" w:rsidRPr="00F02F24" w:rsidRDefault="004D36B4" w:rsidP="009643AD">
            <w:pPr>
              <w:pStyle w:val="TAC"/>
            </w:pPr>
            <w:r w:rsidRPr="00F02F24">
              <w:t>2Rx UE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8CE6" w14:textId="77777777" w:rsidR="004D36B4" w:rsidRPr="00F02F24" w:rsidRDefault="004D36B4" w:rsidP="009643AD">
            <w:pPr>
              <w:pStyle w:val="TAC"/>
            </w:pPr>
            <w:r w:rsidRPr="00F02F24">
              <w:t>20MHz / 30kHz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9A3" w14:textId="77777777" w:rsidR="004D36B4" w:rsidRPr="00F02F24" w:rsidRDefault="004D36B4" w:rsidP="009643AD">
            <w:pPr>
              <w:pStyle w:val="TAC"/>
            </w:pPr>
            <w:r w:rsidRPr="00F02F24">
              <w:t xml:space="preserve">256QAM 0.82 </w:t>
            </w:r>
          </w:p>
          <w:p w14:paraId="4683FC9B" w14:textId="77777777" w:rsidR="004D36B4" w:rsidRPr="00F02F24" w:rsidRDefault="004D36B4" w:rsidP="009643AD">
            <w:pPr>
              <w:pStyle w:val="TAC"/>
            </w:pPr>
            <w:r w:rsidRPr="00F02F24">
              <w:t>Rank 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B307" w14:textId="77777777" w:rsidR="004D36B4" w:rsidRPr="00F02F24" w:rsidRDefault="004D36B4" w:rsidP="009643AD">
            <w:pPr>
              <w:pStyle w:val="TAC"/>
            </w:pPr>
            <w:r w:rsidRPr="00F02F24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02E3" w14:textId="77777777" w:rsidR="004D36B4" w:rsidRPr="00F02F24" w:rsidRDefault="004D36B4" w:rsidP="009643AD">
            <w:pPr>
              <w:pStyle w:val="TAC"/>
            </w:pPr>
            <w:r w:rsidRPr="00F02F24">
              <w:t>TDLA30-10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9528" w14:textId="77777777" w:rsidR="004D36B4" w:rsidRPr="00F02F24" w:rsidRDefault="004D36B4" w:rsidP="009643AD">
            <w:pPr>
              <w:pStyle w:val="TAC"/>
            </w:pPr>
            <w:r w:rsidRPr="00F02F24">
              <w:t>2x2 ULA low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FF70" w14:textId="77777777" w:rsidR="004D36B4" w:rsidRPr="00F02F24" w:rsidRDefault="004D36B4" w:rsidP="009643AD">
            <w:pPr>
              <w:pStyle w:val="TAC"/>
            </w:pPr>
            <w:r w:rsidRPr="00F02F24">
              <w:t>70% of peak rate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58B4" w14:textId="77777777" w:rsidR="004D36B4" w:rsidRPr="00F02F24" w:rsidRDefault="004D36B4" w:rsidP="009643AD">
            <w:pPr>
              <w:pStyle w:val="TAC"/>
            </w:pPr>
            <w:r w:rsidRPr="00F02F24">
              <w:t>5.2.2.2.1-3 Test 1-3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C9C" w14:textId="63A4739D" w:rsidR="004D36B4" w:rsidRPr="00F02F24" w:rsidRDefault="00A222C9" w:rsidP="009643AD">
            <w:pPr>
              <w:pStyle w:val="TAC"/>
            </w:pPr>
            <w:r w:rsidRPr="00F02F24">
              <w:t>21.1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3C8" w14:textId="0969700F" w:rsidR="004D36B4" w:rsidRPr="00F02F24" w:rsidRDefault="00A92CF3" w:rsidP="009643AD">
            <w:pPr>
              <w:pStyle w:val="TAC"/>
            </w:pPr>
            <w:r w:rsidRPr="00F02F24">
              <w:t>23.1</w:t>
            </w:r>
          </w:p>
        </w:tc>
      </w:tr>
    </w:tbl>
    <w:p w14:paraId="7152A274" w14:textId="0A2F38FA" w:rsidR="004D36B4" w:rsidRPr="00F02F24" w:rsidRDefault="004D36B4" w:rsidP="00114D07"/>
    <w:p w14:paraId="50A9739C" w14:textId="77777777" w:rsidR="004D36B4" w:rsidRPr="00F02F24" w:rsidRDefault="004D36B4" w:rsidP="00114D07"/>
    <w:p w14:paraId="5EA3C589" w14:textId="5F11F3A9" w:rsidR="00C16E41" w:rsidRPr="00F02F24" w:rsidRDefault="00BC0B61" w:rsidP="001B58E5">
      <w:pPr>
        <w:pStyle w:val="Heading1"/>
        <w:rPr>
          <w:lang w:val="en-US"/>
        </w:rPr>
      </w:pPr>
      <w:r w:rsidRPr="00F02F24">
        <w:rPr>
          <w:lang w:val="en-US"/>
        </w:rPr>
        <w:t>4</w:t>
      </w:r>
      <w:r w:rsidR="0042697F" w:rsidRPr="00F02F24">
        <w:rPr>
          <w:lang w:val="en-US"/>
        </w:rPr>
        <w:tab/>
        <w:t>Summary</w:t>
      </w:r>
    </w:p>
    <w:p w14:paraId="400DF51E" w14:textId="77777777" w:rsidR="00266709" w:rsidRPr="00E60617" w:rsidRDefault="00266709" w:rsidP="00266709">
      <w:pPr>
        <w:rPr>
          <w:b/>
          <w:bCs/>
        </w:rPr>
      </w:pPr>
      <w:r w:rsidRPr="00E60617">
        <w:rPr>
          <w:b/>
          <w:bCs/>
        </w:rPr>
        <w:t>Proposal 1: Specify the UE demodulation and CSI reporting requirements for 2Rx RedCap UE supporting HD-FDD in FDD bands</w:t>
      </w:r>
      <w:r>
        <w:rPr>
          <w:b/>
          <w:bCs/>
        </w:rPr>
        <w:t xml:space="preserve"> as well as 1Rx UE</w:t>
      </w:r>
      <w:r w:rsidRPr="00E60617">
        <w:rPr>
          <w:b/>
          <w:bCs/>
        </w:rPr>
        <w:t>.</w:t>
      </w:r>
      <w:r>
        <w:rPr>
          <w:b/>
          <w:bCs/>
        </w:rPr>
        <w:t xml:space="preserve"> The requirements with HD-FDD should be the same as the corresponding (full-duplex) FDD requirements. </w:t>
      </w:r>
    </w:p>
    <w:p w14:paraId="4483EB6C" w14:textId="77777777" w:rsidR="00EE5EE6" w:rsidRDefault="00EE5EE6" w:rsidP="00EE5EE6">
      <w:pPr>
        <w:rPr>
          <w:b/>
          <w:bCs/>
        </w:rPr>
      </w:pPr>
      <w:r w:rsidRPr="00F02F24">
        <w:rPr>
          <w:b/>
          <w:bCs/>
        </w:rPr>
        <w:t xml:space="preserve">Proposal </w:t>
      </w:r>
      <w:r>
        <w:rPr>
          <w:b/>
          <w:bCs/>
        </w:rPr>
        <w:t>2</w:t>
      </w:r>
      <w:r w:rsidRPr="00F02F24">
        <w:rPr>
          <w:b/>
          <w:bCs/>
        </w:rPr>
        <w:t xml:space="preserve">: RAN4 defines 256QAM demodulation requirements </w:t>
      </w:r>
      <w:r>
        <w:rPr>
          <w:b/>
          <w:bCs/>
        </w:rPr>
        <w:t>f</w:t>
      </w:r>
      <w:r w:rsidRPr="00F02F24">
        <w:rPr>
          <w:b/>
          <w:bCs/>
        </w:rPr>
        <w:t>or 1Rx RedCap UE</w:t>
      </w:r>
      <w:r>
        <w:rPr>
          <w:b/>
          <w:bCs/>
        </w:rPr>
        <w:t xml:space="preserve">. </w:t>
      </w:r>
    </w:p>
    <w:p w14:paraId="15D2254B" w14:textId="07EDEBDF" w:rsidR="006036A2" w:rsidRPr="00F02F24" w:rsidRDefault="00EE5EE6" w:rsidP="00D90C8D">
      <w:pPr>
        <w:rPr>
          <w:b/>
          <w:bCs/>
        </w:rPr>
      </w:pPr>
      <w:r>
        <w:rPr>
          <w:b/>
          <w:bCs/>
        </w:rPr>
        <w:t xml:space="preserve">Proposal 3: For 1Rx RedCap UE, set </w:t>
      </w:r>
      <w:r w:rsidRPr="00F02F24">
        <w:rPr>
          <w:b/>
          <w:bCs/>
        </w:rPr>
        <w:t>MCS20</w:t>
      </w:r>
      <w:r>
        <w:rPr>
          <w:b/>
          <w:bCs/>
        </w:rPr>
        <w:t xml:space="preserve"> for 256QAM demodulation requirements</w:t>
      </w:r>
      <w:r w:rsidRPr="00F02F24">
        <w:rPr>
          <w:b/>
          <w:bCs/>
        </w:rPr>
        <w:t xml:space="preserve">. </w:t>
      </w:r>
    </w:p>
    <w:p w14:paraId="15AE7CF6" w14:textId="1979E286" w:rsidR="00887C74" w:rsidRPr="00F02F24" w:rsidRDefault="005A782E" w:rsidP="00BB4A9F">
      <w:pPr>
        <w:pStyle w:val="Heading1"/>
        <w:rPr>
          <w:lang w:val="en-US"/>
        </w:rPr>
      </w:pPr>
      <w:r w:rsidRPr="00F02F24">
        <w:rPr>
          <w:lang w:val="en-US"/>
        </w:rPr>
        <w:t>References</w:t>
      </w:r>
    </w:p>
    <w:p w14:paraId="220E2E86" w14:textId="0E078EFE" w:rsidR="003443F0" w:rsidRPr="00F02F24" w:rsidRDefault="00783276" w:rsidP="003443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8" w:name="_Ref52995642"/>
      <w:bookmarkStart w:id="109" w:name="_Ref508638450"/>
      <w:bookmarkStart w:id="110" w:name="_Ref3386619"/>
      <w:bookmarkStart w:id="111" w:name="_Ref31030704"/>
      <w:bookmarkStart w:id="112" w:name="_Ref36025013"/>
      <w:bookmarkStart w:id="113" w:name="_Ref85635741"/>
      <w:bookmarkStart w:id="114" w:name="_Ref89866727"/>
      <w:bookmarkStart w:id="115" w:name="_Ref100774228"/>
      <w:r w:rsidRPr="00F02F24">
        <w:t>R</w:t>
      </w:r>
      <w:bookmarkEnd w:id="108"/>
      <w:bookmarkEnd w:id="109"/>
      <w:bookmarkEnd w:id="110"/>
      <w:bookmarkEnd w:id="111"/>
      <w:bookmarkEnd w:id="112"/>
      <w:bookmarkEnd w:id="113"/>
      <w:r w:rsidR="003451E7" w:rsidRPr="00F02F24">
        <w:t>4</w:t>
      </w:r>
      <w:r w:rsidR="00695E33" w:rsidRPr="00F02F24">
        <w:t>-</w:t>
      </w:r>
      <w:r w:rsidR="003451E7" w:rsidRPr="00F02F24">
        <w:t>22</w:t>
      </w:r>
      <w:r w:rsidR="00133AD4" w:rsidRPr="00F02F24">
        <w:t>10672</w:t>
      </w:r>
      <w:r w:rsidR="00695E33" w:rsidRPr="00F02F24">
        <w:t xml:space="preserve"> “</w:t>
      </w:r>
      <w:bookmarkEnd w:id="114"/>
      <w:r w:rsidR="00ED1C56" w:rsidRPr="00F02F24">
        <w:t>WF on RedCap demodulation and CQI reporting requirements</w:t>
      </w:r>
      <w:r w:rsidR="003451E7" w:rsidRPr="00F02F24">
        <w:t>”, Ericsson.</w:t>
      </w:r>
      <w:bookmarkEnd w:id="115"/>
      <w:r w:rsidR="003451E7" w:rsidRPr="00F02F24">
        <w:t xml:space="preserve"> </w:t>
      </w:r>
    </w:p>
    <w:p w14:paraId="53054F7C" w14:textId="78894D0D" w:rsidR="00F02F24" w:rsidRPr="00F02F24" w:rsidRDefault="00F02F24" w:rsidP="003443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6" w:name="_Ref108810672"/>
      <w:r w:rsidRPr="00F02F24">
        <w:t>R1-2205609 “LS on updated Rel-17 RAN1 UE features list for NR”, RAN1.</w:t>
      </w:r>
      <w:bookmarkEnd w:id="116"/>
    </w:p>
    <w:p w14:paraId="1BD69224" w14:textId="77777777" w:rsidR="00925DCF" w:rsidRPr="00F02F24" w:rsidRDefault="00925DCF" w:rsidP="00C97FA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925DCF" w:rsidRPr="00F02F2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7CC0A18"/>
    <w:multiLevelType w:val="hybridMultilevel"/>
    <w:tmpl w:val="E034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86FD6"/>
    <w:multiLevelType w:val="hybridMultilevel"/>
    <w:tmpl w:val="58A66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A1C7C"/>
    <w:multiLevelType w:val="hybridMultilevel"/>
    <w:tmpl w:val="0E8EA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7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45A36"/>
    <w:multiLevelType w:val="hybridMultilevel"/>
    <w:tmpl w:val="372E4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664D1C"/>
    <w:multiLevelType w:val="hybridMultilevel"/>
    <w:tmpl w:val="FD84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8"/>
  </w:num>
  <w:num w:numId="2">
    <w:abstractNumId w:val="35"/>
  </w:num>
  <w:num w:numId="3">
    <w:abstractNumId w:val="11"/>
  </w:num>
  <w:num w:numId="4">
    <w:abstractNumId w:val="42"/>
  </w:num>
  <w:num w:numId="5">
    <w:abstractNumId w:val="23"/>
  </w:num>
  <w:num w:numId="6">
    <w:abstractNumId w:val="46"/>
  </w:num>
  <w:num w:numId="7">
    <w:abstractNumId w:val="17"/>
  </w:num>
  <w:num w:numId="8">
    <w:abstractNumId w:val="8"/>
  </w:num>
  <w:num w:numId="9">
    <w:abstractNumId w:val="2"/>
  </w:num>
  <w:num w:numId="10">
    <w:abstractNumId w:val="7"/>
  </w:num>
  <w:num w:numId="11">
    <w:abstractNumId w:val="30"/>
  </w:num>
  <w:num w:numId="12">
    <w:abstractNumId w:val="25"/>
  </w:num>
  <w:num w:numId="13">
    <w:abstractNumId w:val="15"/>
  </w:num>
  <w:num w:numId="14">
    <w:abstractNumId w:val="6"/>
  </w:num>
  <w:num w:numId="15">
    <w:abstractNumId w:val="3"/>
  </w:num>
  <w:num w:numId="16">
    <w:abstractNumId w:val="39"/>
  </w:num>
  <w:num w:numId="17">
    <w:abstractNumId w:val="19"/>
  </w:num>
  <w:num w:numId="18">
    <w:abstractNumId w:val="40"/>
  </w:num>
  <w:num w:numId="19">
    <w:abstractNumId w:val="31"/>
  </w:num>
  <w:num w:numId="20">
    <w:abstractNumId w:val="22"/>
  </w:num>
  <w:num w:numId="21">
    <w:abstractNumId w:val="47"/>
  </w:num>
  <w:num w:numId="22">
    <w:abstractNumId w:val="29"/>
  </w:num>
  <w:num w:numId="23">
    <w:abstractNumId w:val="18"/>
  </w:num>
  <w:num w:numId="24">
    <w:abstractNumId w:val="27"/>
  </w:num>
  <w:num w:numId="25">
    <w:abstractNumId w:val="34"/>
  </w:num>
  <w:num w:numId="26">
    <w:abstractNumId w:val="43"/>
  </w:num>
  <w:num w:numId="27">
    <w:abstractNumId w:val="41"/>
  </w:num>
  <w:num w:numId="28">
    <w:abstractNumId w:val="10"/>
  </w:num>
  <w:num w:numId="29">
    <w:abstractNumId w:val="45"/>
  </w:num>
  <w:num w:numId="30">
    <w:abstractNumId w:val="9"/>
  </w:num>
  <w:num w:numId="31">
    <w:abstractNumId w:val="36"/>
  </w:num>
  <w:num w:numId="32">
    <w:abstractNumId w:val="5"/>
  </w:num>
  <w:num w:numId="33">
    <w:abstractNumId w:val="1"/>
  </w:num>
  <w:num w:numId="34">
    <w:abstractNumId w:val="26"/>
  </w:num>
  <w:num w:numId="35">
    <w:abstractNumId w:val="12"/>
  </w:num>
  <w:num w:numId="36">
    <w:abstractNumId w:val="20"/>
  </w:num>
  <w:num w:numId="37">
    <w:abstractNumId w:val="32"/>
  </w:num>
  <w:num w:numId="38">
    <w:abstractNumId w:val="14"/>
  </w:num>
  <w:num w:numId="39">
    <w:abstractNumId w:val="44"/>
  </w:num>
  <w:num w:numId="40">
    <w:abstractNumId w:val="21"/>
  </w:num>
  <w:num w:numId="41">
    <w:abstractNumId w:val="0"/>
  </w:num>
  <w:num w:numId="42">
    <w:abstractNumId w:val="33"/>
  </w:num>
  <w:num w:numId="43">
    <w:abstractNumId w:val="4"/>
  </w:num>
  <w:num w:numId="44">
    <w:abstractNumId w:val="37"/>
  </w:num>
  <w:num w:numId="45">
    <w:abstractNumId w:val="24"/>
  </w:num>
  <w:num w:numId="46">
    <w:abstractNumId w:val="16"/>
  </w:num>
  <w:num w:numId="47">
    <w:abstractNumId w:val="38"/>
  </w:num>
  <w:num w:numId="48">
    <w:abstractNumId w:val="13"/>
  </w:num>
  <w:num w:numId="49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651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2A0"/>
    <w:pPr>
      <w:widowControl w:val="0"/>
      <w:spacing w:after="160" w:line="259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42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2A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2022-08-10T11:39:00Z</dcterms:modified>
</cp:coreProperties>
</file>